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D351" w14:textId="6044BE22" w:rsidR="00E20A14" w:rsidRDefault="00877461">
      <w:pPr>
        <w:rPr>
          <w:rFonts w:ascii="Cambria" w:hAnsi="Cambria"/>
          <w:b/>
          <w:bCs/>
          <w:sz w:val="32"/>
          <w:szCs w:val="32"/>
        </w:rPr>
      </w:pPr>
      <w:proofErr w:type="spellStart"/>
      <w:r>
        <w:rPr>
          <w:rFonts w:ascii="Cambria" w:hAnsi="Cambria"/>
          <w:b/>
          <w:bCs/>
          <w:sz w:val="32"/>
          <w:szCs w:val="32"/>
        </w:rPr>
        <w:t>Leerlingmateriaal</w:t>
      </w:r>
      <w:proofErr w:type="spellEnd"/>
      <w:r>
        <w:rPr>
          <w:rFonts w:ascii="Cambria" w:hAnsi="Cambria"/>
          <w:b/>
          <w:bCs/>
          <w:sz w:val="32"/>
          <w:szCs w:val="32"/>
        </w:rPr>
        <w:t xml:space="preserve"> – Een dag in het klooster </w:t>
      </w:r>
    </w:p>
    <w:p w14:paraId="2BF2FEAE" w14:textId="77777777" w:rsidR="002C35E8" w:rsidRDefault="002C35E8" w:rsidP="00877461">
      <w:pPr>
        <w:jc w:val="both"/>
        <w:rPr>
          <w:rFonts w:ascii="Cambria" w:hAnsi="Cambria"/>
        </w:rPr>
      </w:pPr>
      <w:r w:rsidRPr="002C35E8">
        <w:rPr>
          <w:rFonts w:ascii="Cambria" w:hAnsi="Cambria"/>
        </w:rPr>
        <w:t xml:space="preserve">Een klooster was in de vroege middeleeuwen een plek waar monniken (mannen) of nonnen (vrouwen) volgens strikte regels leefden. Het klooster van Susteren was een vrouwenklooster. In de kloosters werd meerdere keren per dag gebeden, er werd gewerkt op het land, de armen werden geholpen en er werden boeken gekopieerd. Het bidden op vaste tijdstippen noem je het </w:t>
      </w:r>
      <w:r w:rsidRPr="002C35E8">
        <w:rPr>
          <w:rFonts w:ascii="Cambria" w:hAnsi="Cambria"/>
          <w:i/>
          <w:iCs/>
        </w:rPr>
        <w:t>getijdengebed</w:t>
      </w:r>
      <w:r w:rsidRPr="002C35E8">
        <w:rPr>
          <w:rFonts w:ascii="Cambria" w:hAnsi="Cambria"/>
        </w:rPr>
        <w:t>. Bidden en werken is het devies</w:t>
      </w:r>
      <w:r>
        <w:rPr>
          <w:rFonts w:ascii="Cambria" w:hAnsi="Cambria"/>
        </w:rPr>
        <w:t xml:space="preserve"> (motto)</w:t>
      </w:r>
      <w:r w:rsidRPr="002C35E8">
        <w:rPr>
          <w:rFonts w:ascii="Cambria" w:hAnsi="Cambria"/>
        </w:rPr>
        <w:t xml:space="preserve"> van de benedictijner kloosterorde: </w:t>
      </w:r>
      <w:proofErr w:type="spellStart"/>
      <w:r w:rsidRPr="002C35E8">
        <w:rPr>
          <w:rFonts w:ascii="Cambria" w:hAnsi="Cambria"/>
          <w:i/>
          <w:iCs/>
        </w:rPr>
        <w:t>ora</w:t>
      </w:r>
      <w:proofErr w:type="spellEnd"/>
      <w:r w:rsidRPr="002C35E8">
        <w:rPr>
          <w:rFonts w:ascii="Cambria" w:hAnsi="Cambria"/>
          <w:i/>
          <w:iCs/>
        </w:rPr>
        <w:t xml:space="preserve"> et labora</w:t>
      </w:r>
      <w:r w:rsidRPr="002C35E8">
        <w:rPr>
          <w:rFonts w:ascii="Cambria" w:hAnsi="Cambria"/>
        </w:rPr>
        <w:t>.</w:t>
      </w:r>
      <w:r>
        <w:rPr>
          <w:rFonts w:ascii="Cambria" w:hAnsi="Cambria"/>
        </w:rPr>
        <w:t xml:space="preserve"> </w:t>
      </w:r>
    </w:p>
    <w:p w14:paraId="0C181E9A" w14:textId="742E36A3" w:rsidR="00877461" w:rsidRPr="00877461" w:rsidRDefault="00877461" w:rsidP="00877461">
      <w:pPr>
        <w:jc w:val="both"/>
        <w:rPr>
          <w:rFonts w:ascii="Cambria" w:hAnsi="Cambria"/>
        </w:rPr>
      </w:pPr>
      <w:r w:rsidRPr="00877461">
        <w:rPr>
          <w:rFonts w:ascii="Cambria" w:hAnsi="Cambria"/>
        </w:rPr>
        <w:t>Jij gaat in de huid kruipen van iemand die in of rond het klooster leeft.</w:t>
      </w:r>
    </w:p>
    <w:p w14:paraId="4410F6C1" w14:textId="52DA58EC" w:rsidR="00877461" w:rsidRDefault="00877461" w:rsidP="00877461">
      <w:pPr>
        <w:rPr>
          <w:rFonts w:ascii="Cambria" w:hAnsi="Cambria"/>
          <w:b/>
          <w:bCs/>
        </w:rPr>
      </w:pPr>
      <w:r>
        <w:rPr>
          <w:rFonts w:ascii="Cambria" w:hAnsi="Cambria"/>
          <w:noProof/>
        </w:rPr>
        <w:drawing>
          <wp:inline distT="0" distB="0" distL="0" distR="0" wp14:anchorId="1D922CE1" wp14:editId="0BD070BC">
            <wp:extent cx="4064000" cy="3048000"/>
            <wp:effectExtent l="0" t="0" r="0" b="0"/>
            <wp:docPr id="147922327" name="Afbeelding 2" descr="Afbeelding met buitenshuis, gebouw, plant,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2327" name="Afbeelding 2" descr="Afbeelding met buitenshuis, gebouw, plant, hemel&#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p>
    <w:p w14:paraId="3B78B4C3" w14:textId="0828899A" w:rsidR="00877461" w:rsidRPr="00756A8C" w:rsidRDefault="00877461" w:rsidP="00877461">
      <w:pPr>
        <w:rPr>
          <w:rFonts w:ascii="Cambria" w:hAnsi="Cambria"/>
          <w:sz w:val="16"/>
          <w:szCs w:val="16"/>
        </w:rPr>
      </w:pPr>
      <w:r w:rsidRPr="00756A8C">
        <w:rPr>
          <w:rFonts w:ascii="Cambria" w:hAnsi="Cambria"/>
          <w:i/>
          <w:iCs/>
          <w:sz w:val="16"/>
          <w:szCs w:val="16"/>
        </w:rPr>
        <w:t>Sint-</w:t>
      </w:r>
      <w:proofErr w:type="spellStart"/>
      <w:r w:rsidRPr="00756A8C">
        <w:rPr>
          <w:rFonts w:ascii="Cambria" w:hAnsi="Cambria"/>
          <w:i/>
          <w:iCs/>
          <w:sz w:val="16"/>
          <w:szCs w:val="16"/>
        </w:rPr>
        <w:t>Amelbergabasiliek</w:t>
      </w:r>
      <w:proofErr w:type="spellEnd"/>
      <w:r w:rsidR="00756A8C" w:rsidRPr="00756A8C">
        <w:rPr>
          <w:rFonts w:ascii="Cambria" w:hAnsi="Cambria"/>
          <w:i/>
          <w:iCs/>
          <w:sz w:val="16"/>
          <w:szCs w:val="16"/>
        </w:rPr>
        <w:t xml:space="preserve"> Susteren</w:t>
      </w:r>
      <w:r w:rsidRPr="00756A8C">
        <w:rPr>
          <w:rFonts w:ascii="Cambria" w:hAnsi="Cambria"/>
          <w:i/>
          <w:iCs/>
          <w:sz w:val="16"/>
          <w:szCs w:val="16"/>
        </w:rPr>
        <w:t xml:space="preserve">, </w:t>
      </w:r>
      <w:r w:rsidR="00756A8C" w:rsidRPr="00756A8C">
        <w:rPr>
          <w:rFonts w:ascii="Cambria" w:hAnsi="Cambria"/>
          <w:i/>
          <w:iCs/>
          <w:sz w:val="16"/>
          <w:szCs w:val="16"/>
        </w:rPr>
        <w:t xml:space="preserve">de kloosterkerk van de voormalige abdij. </w:t>
      </w:r>
      <w:r w:rsidR="00756A8C" w:rsidRPr="00756A8C">
        <w:rPr>
          <w:rFonts w:ascii="Cambria" w:hAnsi="Cambria"/>
          <w:sz w:val="16"/>
          <w:szCs w:val="16"/>
        </w:rPr>
        <w:t xml:space="preserve">Door: Kleon3, Wikimedia </w:t>
      </w:r>
      <w:proofErr w:type="spellStart"/>
      <w:r w:rsidR="00756A8C" w:rsidRPr="00756A8C">
        <w:rPr>
          <w:rFonts w:ascii="Cambria" w:hAnsi="Cambria"/>
          <w:sz w:val="16"/>
          <w:szCs w:val="16"/>
        </w:rPr>
        <w:t>Commons</w:t>
      </w:r>
      <w:proofErr w:type="spellEnd"/>
      <w:r w:rsidR="00756A8C" w:rsidRPr="00756A8C">
        <w:rPr>
          <w:rFonts w:ascii="Cambria" w:hAnsi="Cambria"/>
          <w:sz w:val="16"/>
          <w:szCs w:val="16"/>
        </w:rPr>
        <w:t xml:space="preserve">, CC BY-SA 3. </w:t>
      </w:r>
    </w:p>
    <w:p w14:paraId="54D2438F" w14:textId="77777777" w:rsidR="00756A8C" w:rsidRDefault="00756A8C" w:rsidP="00877461">
      <w:pPr>
        <w:rPr>
          <w:rFonts w:ascii="Cambria" w:hAnsi="Cambria"/>
          <w:b/>
          <w:bCs/>
        </w:rPr>
      </w:pPr>
    </w:p>
    <w:p w14:paraId="46476104" w14:textId="16339B1C" w:rsidR="00877461" w:rsidRPr="00877461" w:rsidRDefault="00877461" w:rsidP="00877461">
      <w:pPr>
        <w:rPr>
          <w:rFonts w:ascii="Cambria" w:hAnsi="Cambria"/>
          <w:b/>
          <w:bCs/>
        </w:rPr>
      </w:pPr>
      <w:r w:rsidRPr="00877461">
        <w:rPr>
          <w:rFonts w:ascii="Cambria" w:hAnsi="Cambria"/>
          <w:b/>
          <w:bCs/>
        </w:rPr>
        <w:t>Stap 1: Rolkaartjes</w:t>
      </w:r>
    </w:p>
    <w:p w14:paraId="3B619E3C" w14:textId="77777777" w:rsidR="00877461" w:rsidRPr="00877461" w:rsidRDefault="00877461" w:rsidP="00877461">
      <w:pPr>
        <w:rPr>
          <w:rFonts w:ascii="Cambria" w:hAnsi="Cambria"/>
        </w:rPr>
      </w:pPr>
      <w:r w:rsidRPr="00877461">
        <w:rPr>
          <w:rFonts w:ascii="Cambria" w:hAnsi="Cambria"/>
        </w:rPr>
        <w:t>Kies of krijg een rol. Op jouw kaartje staat informatie die je helpt je dagboek te schrijven.</w:t>
      </w:r>
    </w:p>
    <w:p w14:paraId="7D16D017" w14:textId="21769C3E" w:rsidR="00877461" w:rsidRPr="00877461" w:rsidRDefault="00877461" w:rsidP="00877461">
      <w:pPr>
        <w:rPr>
          <w:rFonts w:ascii="Cambria" w:hAnsi="Cambria"/>
        </w:rPr>
      </w:pPr>
    </w:p>
    <w:p w14:paraId="6F39FBBD" w14:textId="77777777" w:rsidR="00877461" w:rsidRPr="00877461" w:rsidRDefault="00877461" w:rsidP="00877461">
      <w:pPr>
        <w:rPr>
          <w:rFonts w:ascii="Cambria" w:hAnsi="Cambria"/>
          <w:b/>
          <w:bCs/>
        </w:rPr>
      </w:pPr>
      <w:r w:rsidRPr="00877461">
        <w:rPr>
          <w:rFonts w:ascii="Cambria" w:hAnsi="Cambria"/>
          <w:b/>
          <w:bCs/>
        </w:rPr>
        <w:t>Stap 2: Dagboekfragment</w:t>
      </w:r>
    </w:p>
    <w:p w14:paraId="7EED7E2C" w14:textId="10A5CFC6" w:rsidR="00877461" w:rsidRPr="00877461" w:rsidRDefault="00877461" w:rsidP="002C35E8">
      <w:pPr>
        <w:jc w:val="both"/>
        <w:rPr>
          <w:rFonts w:ascii="Cambria" w:hAnsi="Cambria"/>
        </w:rPr>
      </w:pPr>
      <w:r w:rsidRPr="00877461">
        <w:rPr>
          <w:rFonts w:ascii="Cambria" w:hAnsi="Cambria"/>
        </w:rPr>
        <w:t xml:space="preserve">Schrijf in de </w:t>
      </w:r>
      <w:r w:rsidRPr="00877461">
        <w:rPr>
          <w:rFonts w:ascii="Cambria" w:hAnsi="Cambria"/>
          <w:b/>
          <w:bCs/>
        </w:rPr>
        <w:t>ik-vorm</w:t>
      </w:r>
      <w:r w:rsidRPr="00877461">
        <w:rPr>
          <w:rFonts w:ascii="Cambria" w:hAnsi="Cambria"/>
        </w:rPr>
        <w:t xml:space="preserve"> een dagboekfragment van ± 12 zinnen.</w:t>
      </w:r>
      <w:r w:rsidR="00756A8C">
        <w:rPr>
          <w:rFonts w:ascii="Cambria" w:hAnsi="Cambria"/>
        </w:rPr>
        <w:t xml:space="preserve"> </w:t>
      </w:r>
      <w:r w:rsidRPr="00877461">
        <w:rPr>
          <w:rFonts w:ascii="Cambria" w:hAnsi="Cambria"/>
        </w:rPr>
        <w:t>Vertel wat jij doet in de ochtend, middag en avond. Benoem wat je eet, hoe je bidt of werkt en hoe je je voelt.</w:t>
      </w:r>
      <w:r w:rsidR="00756A8C">
        <w:rPr>
          <w:rFonts w:ascii="Cambria" w:hAnsi="Cambria"/>
        </w:rPr>
        <w:t xml:space="preserve"> Zijn er specifieke redenen dat jij je in/rondom het klooster bevindt? Hoe ben je daar gekomen? Heb je een lange reis achter de rug? </w:t>
      </w:r>
    </w:p>
    <w:p w14:paraId="780E5DCF" w14:textId="77777777" w:rsidR="00877461" w:rsidRPr="00877461" w:rsidRDefault="00877461" w:rsidP="00877461">
      <w:pPr>
        <w:rPr>
          <w:rFonts w:ascii="Cambria" w:hAnsi="Cambria"/>
          <w:b/>
          <w:bCs/>
        </w:rPr>
      </w:pPr>
      <w:r w:rsidRPr="00877461">
        <w:rPr>
          <w:rFonts w:ascii="Cambria" w:hAnsi="Cambria"/>
          <w:b/>
          <w:bCs/>
        </w:rPr>
        <w:t>Reflectie</w:t>
      </w:r>
    </w:p>
    <w:p w14:paraId="5A31C9C1" w14:textId="77777777" w:rsidR="00877461" w:rsidRPr="00877461" w:rsidRDefault="00877461" w:rsidP="00877461">
      <w:pPr>
        <w:numPr>
          <w:ilvl w:val="0"/>
          <w:numId w:val="5"/>
        </w:numPr>
        <w:rPr>
          <w:rFonts w:ascii="Cambria" w:hAnsi="Cambria"/>
        </w:rPr>
      </w:pPr>
      <w:r w:rsidRPr="00877461">
        <w:rPr>
          <w:rFonts w:ascii="Cambria" w:hAnsi="Cambria"/>
        </w:rPr>
        <w:t>Wat vond jij het belangrijkste in een kloosterleven?</w:t>
      </w:r>
    </w:p>
    <w:p w14:paraId="4774E3FC" w14:textId="02AEA5E7" w:rsidR="00877461" w:rsidRPr="00756A8C" w:rsidRDefault="00877461" w:rsidP="00756A8C">
      <w:pPr>
        <w:numPr>
          <w:ilvl w:val="0"/>
          <w:numId w:val="5"/>
        </w:numPr>
        <w:rPr>
          <w:rFonts w:ascii="Cambria" w:hAnsi="Cambria"/>
        </w:rPr>
      </w:pPr>
      <w:r w:rsidRPr="00877461">
        <w:rPr>
          <w:rFonts w:ascii="Cambria" w:hAnsi="Cambria"/>
        </w:rPr>
        <w:t>Zou jij er kunnen leven? Waarom wel/niet?</w:t>
      </w:r>
    </w:p>
    <w:sectPr w:rsidR="00877461" w:rsidRPr="00756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DCD"/>
    <w:multiLevelType w:val="multilevel"/>
    <w:tmpl w:val="D6B6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A456A"/>
    <w:multiLevelType w:val="multilevel"/>
    <w:tmpl w:val="619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7771D"/>
    <w:multiLevelType w:val="multilevel"/>
    <w:tmpl w:val="E97E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214C78"/>
    <w:multiLevelType w:val="multilevel"/>
    <w:tmpl w:val="D4C0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F59AF"/>
    <w:multiLevelType w:val="multilevel"/>
    <w:tmpl w:val="912E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387979">
    <w:abstractNumId w:val="1"/>
  </w:num>
  <w:num w:numId="2" w16cid:durableId="1491093668">
    <w:abstractNumId w:val="2"/>
  </w:num>
  <w:num w:numId="3" w16cid:durableId="1583030947">
    <w:abstractNumId w:val="3"/>
  </w:num>
  <w:num w:numId="4" w16cid:durableId="7877755">
    <w:abstractNumId w:val="4"/>
  </w:num>
  <w:num w:numId="5" w16cid:durableId="207692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61"/>
    <w:rsid w:val="000135FD"/>
    <w:rsid w:val="002560D4"/>
    <w:rsid w:val="002C35E8"/>
    <w:rsid w:val="00756A8C"/>
    <w:rsid w:val="00877461"/>
    <w:rsid w:val="00E20A14"/>
    <w:rsid w:val="00EB5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8EA9"/>
  <w15:chartTrackingRefBased/>
  <w15:docId w15:val="{465D899F-2670-D442-AB8C-76236A8F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7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74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74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74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4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4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4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4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4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74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74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74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74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4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4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4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461"/>
    <w:rPr>
      <w:rFonts w:eastAsiaTheme="majorEastAsia" w:cstheme="majorBidi"/>
      <w:color w:val="272727" w:themeColor="text1" w:themeTint="D8"/>
    </w:rPr>
  </w:style>
  <w:style w:type="paragraph" w:styleId="Titel">
    <w:name w:val="Title"/>
    <w:basedOn w:val="Standaard"/>
    <w:next w:val="Standaard"/>
    <w:link w:val="TitelChar"/>
    <w:uiPriority w:val="10"/>
    <w:qFormat/>
    <w:rsid w:val="00877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4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4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4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4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461"/>
    <w:rPr>
      <w:i/>
      <w:iCs/>
      <w:color w:val="404040" w:themeColor="text1" w:themeTint="BF"/>
    </w:rPr>
  </w:style>
  <w:style w:type="paragraph" w:styleId="Lijstalinea">
    <w:name w:val="List Paragraph"/>
    <w:basedOn w:val="Standaard"/>
    <w:uiPriority w:val="34"/>
    <w:qFormat/>
    <w:rsid w:val="00877461"/>
    <w:pPr>
      <w:ind w:left="720"/>
      <w:contextualSpacing/>
    </w:pPr>
  </w:style>
  <w:style w:type="character" w:styleId="Intensievebenadrukking">
    <w:name w:val="Intense Emphasis"/>
    <w:basedOn w:val="Standaardalinea-lettertype"/>
    <w:uiPriority w:val="21"/>
    <w:qFormat/>
    <w:rsid w:val="00877461"/>
    <w:rPr>
      <w:i/>
      <w:iCs/>
      <w:color w:val="0F4761" w:themeColor="accent1" w:themeShade="BF"/>
    </w:rPr>
  </w:style>
  <w:style w:type="paragraph" w:styleId="Duidelijkcitaat">
    <w:name w:val="Intense Quote"/>
    <w:basedOn w:val="Standaard"/>
    <w:next w:val="Standaard"/>
    <w:link w:val="DuidelijkcitaatChar"/>
    <w:uiPriority w:val="30"/>
    <w:qFormat/>
    <w:rsid w:val="00877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461"/>
    <w:rPr>
      <w:i/>
      <w:iCs/>
      <w:color w:val="0F4761" w:themeColor="accent1" w:themeShade="BF"/>
    </w:rPr>
  </w:style>
  <w:style w:type="character" w:styleId="Intensieveverwijzing">
    <w:name w:val="Intense Reference"/>
    <w:basedOn w:val="Standaardalinea-lettertype"/>
    <w:uiPriority w:val="32"/>
    <w:qFormat/>
    <w:rsid w:val="00877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1063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2</cp:revision>
  <dcterms:created xsi:type="dcterms:W3CDTF">2025-08-27T18:42:00Z</dcterms:created>
  <dcterms:modified xsi:type="dcterms:W3CDTF">2025-09-10T11:23:00Z</dcterms:modified>
</cp:coreProperties>
</file>