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7F9DA" w14:textId="067A1A01" w:rsidR="00A22FBC" w:rsidRPr="007A10B8" w:rsidRDefault="004D0243" w:rsidP="004D0243">
      <w:pPr>
        <w:rPr>
          <w:rFonts w:ascii="Cambria" w:hAnsi="Cambria"/>
          <w:b/>
          <w:bCs/>
          <w:sz w:val="32"/>
          <w:szCs w:val="32"/>
        </w:rPr>
      </w:pPr>
      <w:proofErr w:type="spellStart"/>
      <w:r w:rsidRPr="007A10B8">
        <w:rPr>
          <w:rFonts w:ascii="Cambria" w:hAnsi="Cambria"/>
          <w:b/>
          <w:bCs/>
          <w:sz w:val="32"/>
          <w:szCs w:val="32"/>
        </w:rPr>
        <w:t>Leerlingmateriaal</w:t>
      </w:r>
      <w:proofErr w:type="spellEnd"/>
      <w:r w:rsidRPr="007A10B8">
        <w:rPr>
          <w:rFonts w:ascii="Cambria" w:hAnsi="Cambria"/>
          <w:b/>
          <w:bCs/>
          <w:sz w:val="32"/>
          <w:szCs w:val="32"/>
        </w:rPr>
        <w:t xml:space="preserve"> – Chaos in het Maasland</w:t>
      </w:r>
    </w:p>
    <w:p w14:paraId="6877A3D3" w14:textId="77777777" w:rsidR="004D0243" w:rsidRPr="004D0243" w:rsidRDefault="004D0243" w:rsidP="004D0243">
      <w:pPr>
        <w:rPr>
          <w:rFonts w:ascii="Cambria" w:hAnsi="Cambria"/>
          <w:b/>
          <w:bCs/>
          <w:sz w:val="22"/>
          <w:szCs w:val="22"/>
        </w:rPr>
      </w:pPr>
      <w:r w:rsidRPr="004D0243">
        <w:rPr>
          <w:rFonts w:ascii="Cambria" w:hAnsi="Cambria"/>
          <w:b/>
          <w:bCs/>
          <w:sz w:val="22"/>
          <w:szCs w:val="22"/>
        </w:rPr>
        <w:t>Inleiding</w:t>
      </w:r>
    </w:p>
    <w:p w14:paraId="50D4BC14" w14:textId="2F487CA5" w:rsidR="004D0243" w:rsidRPr="004D0243" w:rsidRDefault="004D0243" w:rsidP="007A10B8">
      <w:pPr>
        <w:jc w:val="both"/>
        <w:rPr>
          <w:rFonts w:ascii="Cambria" w:hAnsi="Cambria"/>
          <w:sz w:val="22"/>
          <w:szCs w:val="22"/>
        </w:rPr>
      </w:pPr>
      <w:r w:rsidRPr="004D0243">
        <w:rPr>
          <w:rFonts w:ascii="Cambria" w:hAnsi="Cambria"/>
          <w:sz w:val="22"/>
          <w:szCs w:val="22"/>
        </w:rPr>
        <w:t>In 1692 wordt het stift</w:t>
      </w:r>
      <w:r w:rsidR="007A10B8">
        <w:rPr>
          <w:rFonts w:ascii="Cambria" w:hAnsi="Cambria"/>
          <w:sz w:val="22"/>
          <w:szCs w:val="22"/>
        </w:rPr>
        <w:t xml:space="preserve"> (kloosterlijke gemeenschap)</w:t>
      </w:r>
      <w:r w:rsidRPr="004D0243">
        <w:rPr>
          <w:rFonts w:ascii="Cambria" w:hAnsi="Cambria"/>
          <w:sz w:val="22"/>
          <w:szCs w:val="22"/>
        </w:rPr>
        <w:t xml:space="preserve"> Thorn aangevallen door 400 soldaten van prins Jean </w:t>
      </w:r>
      <w:proofErr w:type="spellStart"/>
      <w:r w:rsidRPr="004D0243">
        <w:rPr>
          <w:rFonts w:ascii="Cambria" w:hAnsi="Cambria"/>
          <w:sz w:val="22"/>
          <w:szCs w:val="22"/>
        </w:rPr>
        <w:t>Desiré</w:t>
      </w:r>
      <w:proofErr w:type="spellEnd"/>
      <w:r w:rsidRPr="004D0243">
        <w:rPr>
          <w:rFonts w:ascii="Cambria" w:hAnsi="Cambria"/>
          <w:sz w:val="22"/>
          <w:szCs w:val="22"/>
        </w:rPr>
        <w:t xml:space="preserve"> François van Nassau-Siegen. De soldaten plunderen, vernielen en bedreigen de nonnen. Eleonora van </w:t>
      </w:r>
      <w:proofErr w:type="spellStart"/>
      <w:r w:rsidRPr="004D0243">
        <w:rPr>
          <w:rFonts w:ascii="Cambria" w:hAnsi="Cambria"/>
          <w:sz w:val="22"/>
          <w:szCs w:val="22"/>
        </w:rPr>
        <w:t>Löwenstein</w:t>
      </w:r>
      <w:proofErr w:type="spellEnd"/>
      <w:r w:rsidRPr="004D0243">
        <w:rPr>
          <w:rFonts w:ascii="Cambria" w:hAnsi="Cambria"/>
          <w:sz w:val="22"/>
          <w:szCs w:val="22"/>
        </w:rPr>
        <w:t>-Rochefort, de abdis van het stift, vraagt om hulp bij de keizer van het Heilige Roomse Rijk. Maar dat blijkt ingewikkeld: verschillende vorsten en staten claimen zeggenschap over Thorn en de omliggende gebieden. Wie is hier eigenlijk de baas?</w:t>
      </w:r>
    </w:p>
    <w:p w14:paraId="1599DA70" w14:textId="35DF9B51" w:rsidR="004D0243" w:rsidRPr="004D0243" w:rsidRDefault="004D0243" w:rsidP="00EA3A4A">
      <w:pPr>
        <w:jc w:val="both"/>
        <w:rPr>
          <w:rFonts w:ascii="Cambria" w:hAnsi="Cambria"/>
          <w:sz w:val="22"/>
          <w:szCs w:val="22"/>
        </w:rPr>
      </w:pPr>
      <w:r w:rsidRPr="004D0243">
        <w:rPr>
          <w:rFonts w:ascii="Cambria" w:hAnsi="Cambria"/>
          <w:sz w:val="22"/>
          <w:szCs w:val="22"/>
        </w:rPr>
        <w:t>In deze les onderzoek je hoe macht en bestuur in het Maasland rond 1650–1700 waren verdeeld, en waarom die verdeling tot conflicten leidde.</w:t>
      </w:r>
    </w:p>
    <w:p w14:paraId="4A5DBB20" w14:textId="3742C5BD" w:rsidR="004D0243" w:rsidRPr="004D0243" w:rsidRDefault="004D0243" w:rsidP="004D0243">
      <w:pPr>
        <w:rPr>
          <w:rFonts w:ascii="Cambria" w:hAnsi="Cambria"/>
          <w:b/>
          <w:bCs/>
          <w:sz w:val="22"/>
          <w:szCs w:val="22"/>
        </w:rPr>
      </w:pPr>
      <w:r w:rsidRPr="004D0243">
        <w:rPr>
          <w:rFonts w:ascii="Cambria" w:hAnsi="Cambria"/>
          <w:b/>
          <w:bCs/>
          <w:sz w:val="22"/>
          <w:szCs w:val="22"/>
        </w:rPr>
        <w:t>Opdracht</w:t>
      </w:r>
      <w:r w:rsidR="007A10B8">
        <w:rPr>
          <w:rFonts w:ascii="Cambria" w:hAnsi="Cambria"/>
          <w:b/>
          <w:bCs/>
          <w:sz w:val="22"/>
          <w:szCs w:val="22"/>
        </w:rPr>
        <w:t xml:space="preserve"> </w:t>
      </w:r>
      <w:r w:rsidRPr="004D0243">
        <w:rPr>
          <w:rFonts w:ascii="Cambria" w:hAnsi="Cambria"/>
          <w:b/>
          <w:bCs/>
          <w:sz w:val="22"/>
          <w:szCs w:val="22"/>
        </w:rPr>
        <w:t>– Kaart en brononderzoek: Wie is waar de baas?</w:t>
      </w:r>
    </w:p>
    <w:p w14:paraId="08E09C8F" w14:textId="77777777" w:rsidR="004D0243" w:rsidRPr="004D0243" w:rsidRDefault="004D0243" w:rsidP="004D0243">
      <w:pPr>
        <w:rPr>
          <w:rFonts w:ascii="Cambria" w:hAnsi="Cambria"/>
          <w:sz w:val="22"/>
          <w:szCs w:val="22"/>
        </w:rPr>
      </w:pPr>
      <w:r w:rsidRPr="004D0243">
        <w:rPr>
          <w:rFonts w:ascii="Cambria" w:hAnsi="Cambria"/>
          <w:b/>
          <w:bCs/>
          <w:sz w:val="22"/>
          <w:szCs w:val="22"/>
        </w:rPr>
        <w:t>Stap 1 – De kaart</w:t>
      </w:r>
      <w:r w:rsidRPr="004D0243">
        <w:rPr>
          <w:rFonts w:ascii="Cambria" w:hAnsi="Cambria"/>
          <w:sz w:val="22"/>
          <w:szCs w:val="22"/>
        </w:rPr>
        <w:br/>
        <w:t>Bekijk de kaart van het Maasland rond 1650 (de docent deelt deze uit of projecteert). Je ziet plaatsen als Thorn, Roermond, Wittem, Maastricht en Gronsveld.</w:t>
      </w:r>
    </w:p>
    <w:p w14:paraId="2BE2DCF0" w14:textId="77777777" w:rsidR="004D0243" w:rsidRPr="004D0243" w:rsidRDefault="004D0243" w:rsidP="004D0243">
      <w:pPr>
        <w:rPr>
          <w:rFonts w:ascii="Cambria" w:hAnsi="Cambria"/>
          <w:sz w:val="22"/>
          <w:szCs w:val="22"/>
        </w:rPr>
      </w:pPr>
      <w:r w:rsidRPr="004D0243">
        <w:rPr>
          <w:rFonts w:ascii="Cambria" w:hAnsi="Cambria"/>
          <w:b/>
          <w:bCs/>
          <w:sz w:val="22"/>
          <w:szCs w:val="22"/>
        </w:rPr>
        <w:t>Opdracht:</w:t>
      </w:r>
    </w:p>
    <w:p w14:paraId="3942A580" w14:textId="77777777" w:rsidR="004D0243" w:rsidRPr="004D0243" w:rsidRDefault="004D0243" w:rsidP="004D0243">
      <w:pPr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4D0243">
        <w:rPr>
          <w:rFonts w:ascii="Cambria" w:hAnsi="Cambria"/>
          <w:sz w:val="22"/>
          <w:szCs w:val="22"/>
        </w:rPr>
        <w:t>Kleur of arceer op de kaart:</w:t>
      </w:r>
    </w:p>
    <w:p w14:paraId="4CD3EFD3" w14:textId="77777777" w:rsidR="004D0243" w:rsidRPr="004D0243" w:rsidRDefault="004D0243" w:rsidP="004D0243">
      <w:pPr>
        <w:numPr>
          <w:ilvl w:val="1"/>
          <w:numId w:val="1"/>
        </w:numPr>
        <w:rPr>
          <w:rFonts w:ascii="Cambria" w:hAnsi="Cambria"/>
          <w:sz w:val="22"/>
          <w:szCs w:val="22"/>
        </w:rPr>
      </w:pPr>
      <w:r w:rsidRPr="004D0243">
        <w:rPr>
          <w:rFonts w:ascii="Cambria" w:hAnsi="Cambria"/>
          <w:sz w:val="22"/>
          <w:szCs w:val="22"/>
        </w:rPr>
        <w:t xml:space="preserve">Gebieden die behoren tot de </w:t>
      </w:r>
      <w:r w:rsidRPr="004D0243">
        <w:rPr>
          <w:rFonts w:ascii="Cambria" w:hAnsi="Cambria"/>
          <w:b/>
          <w:bCs/>
          <w:sz w:val="22"/>
          <w:szCs w:val="22"/>
        </w:rPr>
        <w:t>Spaanse koning</w:t>
      </w:r>
      <w:r w:rsidRPr="004D0243">
        <w:rPr>
          <w:rFonts w:ascii="Cambria" w:hAnsi="Cambria"/>
          <w:sz w:val="22"/>
          <w:szCs w:val="22"/>
        </w:rPr>
        <w:t xml:space="preserve"> (Zuidelijke Nederlanden)</w:t>
      </w:r>
    </w:p>
    <w:p w14:paraId="79A440B3" w14:textId="77777777" w:rsidR="004D0243" w:rsidRPr="004D0243" w:rsidRDefault="004D0243" w:rsidP="004D0243">
      <w:pPr>
        <w:numPr>
          <w:ilvl w:val="1"/>
          <w:numId w:val="1"/>
        </w:numPr>
        <w:rPr>
          <w:rFonts w:ascii="Cambria" w:hAnsi="Cambria"/>
          <w:sz w:val="22"/>
          <w:szCs w:val="22"/>
        </w:rPr>
      </w:pPr>
      <w:r w:rsidRPr="004D0243">
        <w:rPr>
          <w:rFonts w:ascii="Cambria" w:hAnsi="Cambria"/>
          <w:sz w:val="22"/>
          <w:szCs w:val="22"/>
        </w:rPr>
        <w:t xml:space="preserve">Gebieden van de </w:t>
      </w:r>
      <w:r w:rsidRPr="004D0243">
        <w:rPr>
          <w:rFonts w:ascii="Cambria" w:hAnsi="Cambria"/>
          <w:b/>
          <w:bCs/>
          <w:sz w:val="22"/>
          <w:szCs w:val="22"/>
        </w:rPr>
        <w:t>Republiek der Zeven Verenigde Nederlanden</w:t>
      </w:r>
    </w:p>
    <w:p w14:paraId="2D530512" w14:textId="78817793" w:rsidR="004D0243" w:rsidRPr="004D0243" w:rsidRDefault="004D0243" w:rsidP="004D0243">
      <w:pPr>
        <w:numPr>
          <w:ilvl w:val="1"/>
          <w:numId w:val="1"/>
        </w:numPr>
        <w:rPr>
          <w:rFonts w:ascii="Cambria" w:hAnsi="Cambria"/>
          <w:sz w:val="22"/>
          <w:szCs w:val="22"/>
        </w:rPr>
      </w:pPr>
      <w:r w:rsidRPr="004D0243">
        <w:rPr>
          <w:rFonts w:ascii="Cambria" w:hAnsi="Cambria"/>
          <w:sz w:val="22"/>
          <w:szCs w:val="22"/>
        </w:rPr>
        <w:t xml:space="preserve">Kleine zelfstandige gebiedjes (zoals Thorn en Wittem) binnen het </w:t>
      </w:r>
      <w:r w:rsidRPr="004D0243">
        <w:rPr>
          <w:rFonts w:ascii="Cambria" w:hAnsi="Cambria"/>
          <w:b/>
          <w:bCs/>
          <w:sz w:val="22"/>
          <w:szCs w:val="22"/>
        </w:rPr>
        <w:t>Heilige Roomse Rijk</w:t>
      </w:r>
      <w:r w:rsidR="001F0D84">
        <w:rPr>
          <w:rFonts w:ascii="Cambria" w:hAnsi="Cambria"/>
          <w:b/>
          <w:bCs/>
          <w:sz w:val="22"/>
          <w:szCs w:val="22"/>
        </w:rPr>
        <w:t xml:space="preserve"> </w:t>
      </w:r>
      <w:r w:rsidR="001F0D84">
        <w:rPr>
          <w:rFonts w:ascii="Cambria" w:hAnsi="Cambria"/>
          <w:sz w:val="22"/>
          <w:szCs w:val="22"/>
        </w:rPr>
        <w:t xml:space="preserve">(zoek op in een atlas of online waar ze precies liggen!) </w:t>
      </w:r>
    </w:p>
    <w:p w14:paraId="748AC46B" w14:textId="77777777" w:rsidR="001F0D84" w:rsidRDefault="001F0D84" w:rsidP="004D0243">
      <w:pPr>
        <w:rPr>
          <w:rFonts w:ascii="Cambria" w:hAnsi="Cambria"/>
          <w:b/>
          <w:bCs/>
          <w:sz w:val="22"/>
          <w:szCs w:val="22"/>
        </w:rPr>
      </w:pPr>
    </w:p>
    <w:p w14:paraId="574FC79A" w14:textId="5AC28C3C" w:rsidR="004D0243" w:rsidRPr="004D0243" w:rsidRDefault="004D0243" w:rsidP="004D0243">
      <w:pPr>
        <w:rPr>
          <w:rFonts w:ascii="Cambria" w:hAnsi="Cambria"/>
          <w:b/>
          <w:bCs/>
          <w:sz w:val="22"/>
          <w:szCs w:val="22"/>
        </w:rPr>
      </w:pPr>
      <w:r w:rsidRPr="004D0243">
        <w:rPr>
          <w:rFonts w:ascii="Cambria" w:hAnsi="Cambria"/>
          <w:b/>
          <w:bCs/>
          <w:sz w:val="22"/>
          <w:szCs w:val="22"/>
        </w:rPr>
        <w:t>Stap 2 – Bronnen lezen</w:t>
      </w:r>
      <w:r w:rsidRPr="004D0243">
        <w:rPr>
          <w:rFonts w:ascii="Cambria" w:hAnsi="Cambria"/>
          <w:sz w:val="22"/>
          <w:szCs w:val="22"/>
        </w:rPr>
        <w:br/>
        <w:t>Lees de drie onderstaande korte bronnen.</w:t>
      </w:r>
    </w:p>
    <w:p w14:paraId="2AA95136" w14:textId="77777777" w:rsidR="004D0243" w:rsidRPr="004D0243" w:rsidRDefault="004D0243" w:rsidP="004D0243">
      <w:pPr>
        <w:rPr>
          <w:rFonts w:ascii="Cambria" w:hAnsi="Cambria"/>
          <w:sz w:val="22"/>
          <w:szCs w:val="22"/>
        </w:rPr>
      </w:pPr>
      <w:r w:rsidRPr="004D0243">
        <w:rPr>
          <w:rFonts w:ascii="Cambria" w:hAnsi="Cambria"/>
          <w:b/>
          <w:bCs/>
          <w:sz w:val="22"/>
          <w:szCs w:val="22"/>
        </w:rPr>
        <w:t>Bron 1 – Absolutistische monarchie</w:t>
      </w:r>
    </w:p>
    <w:p w14:paraId="5CC92DDF" w14:textId="77777777" w:rsidR="001F0D84" w:rsidRDefault="004D0243" w:rsidP="004D0243">
      <w:pPr>
        <w:rPr>
          <w:rFonts w:ascii="Cambria" w:hAnsi="Cambria"/>
          <w:i/>
          <w:iCs/>
          <w:sz w:val="22"/>
          <w:szCs w:val="22"/>
        </w:rPr>
      </w:pPr>
      <w:r w:rsidRPr="004D0243">
        <w:rPr>
          <w:rFonts w:ascii="Cambria" w:hAnsi="Cambria"/>
          <w:i/>
          <w:iCs/>
          <w:sz w:val="22"/>
          <w:szCs w:val="22"/>
        </w:rPr>
        <w:t>“De koning is Gods plaatsvervanger op aarde. Zijn wil is wet, en hij hoeft aan niemand verantwoording af te leggen.”</w:t>
      </w:r>
    </w:p>
    <w:p w14:paraId="3C9D5E88" w14:textId="477E8BE2" w:rsidR="004D0243" w:rsidRPr="004D0243" w:rsidRDefault="004D0243" w:rsidP="001F0D84">
      <w:pPr>
        <w:ind w:firstLine="708"/>
        <w:rPr>
          <w:rFonts w:ascii="Cambria" w:hAnsi="Cambria"/>
          <w:sz w:val="22"/>
          <w:szCs w:val="22"/>
        </w:rPr>
      </w:pPr>
      <w:r w:rsidRPr="004D0243">
        <w:rPr>
          <w:rFonts w:ascii="Cambria" w:hAnsi="Cambria"/>
          <w:sz w:val="22"/>
          <w:szCs w:val="22"/>
        </w:rPr>
        <w:t>– Beschrijving van de Franse koning Lodewijk XIV, ca. 1670</w:t>
      </w:r>
    </w:p>
    <w:p w14:paraId="7C40600B" w14:textId="77777777" w:rsidR="004D0243" w:rsidRPr="004D0243" w:rsidRDefault="004D0243" w:rsidP="004D0243">
      <w:pPr>
        <w:rPr>
          <w:rFonts w:ascii="Cambria" w:hAnsi="Cambria"/>
          <w:sz w:val="22"/>
          <w:szCs w:val="22"/>
        </w:rPr>
      </w:pPr>
      <w:r w:rsidRPr="004D0243">
        <w:rPr>
          <w:rFonts w:ascii="Cambria" w:hAnsi="Cambria"/>
          <w:b/>
          <w:bCs/>
          <w:sz w:val="22"/>
          <w:szCs w:val="22"/>
        </w:rPr>
        <w:t>Bron 2 – De Republiek der Zeven Verenigde Nederlanden</w:t>
      </w:r>
    </w:p>
    <w:p w14:paraId="257D527B" w14:textId="77777777" w:rsidR="001F0D84" w:rsidRDefault="004D0243" w:rsidP="001F0D84">
      <w:pPr>
        <w:rPr>
          <w:rFonts w:ascii="Cambria" w:hAnsi="Cambria"/>
          <w:i/>
          <w:iCs/>
          <w:sz w:val="22"/>
          <w:szCs w:val="22"/>
        </w:rPr>
      </w:pPr>
      <w:r w:rsidRPr="004D0243">
        <w:rPr>
          <w:rFonts w:ascii="Cambria" w:hAnsi="Cambria"/>
          <w:i/>
          <w:iCs/>
          <w:sz w:val="22"/>
          <w:szCs w:val="22"/>
        </w:rPr>
        <w:t>“De zeven provincies besturen zichzelf. Gezamenlijk beslissen zij in de Staten-Generaal over oorlog, vrede en handel.</w:t>
      </w:r>
      <w:r w:rsidR="001F0D84">
        <w:rPr>
          <w:rFonts w:ascii="Cambria" w:hAnsi="Cambria"/>
          <w:i/>
          <w:iCs/>
          <w:sz w:val="22"/>
          <w:szCs w:val="22"/>
        </w:rPr>
        <w:t>”</w:t>
      </w:r>
    </w:p>
    <w:p w14:paraId="4CB181A1" w14:textId="22836318" w:rsidR="004D0243" w:rsidRPr="004D0243" w:rsidRDefault="004D0243" w:rsidP="001F0D84">
      <w:pPr>
        <w:ind w:firstLine="708"/>
        <w:rPr>
          <w:rFonts w:ascii="Cambria" w:hAnsi="Cambria"/>
          <w:i/>
          <w:iCs/>
          <w:sz w:val="22"/>
          <w:szCs w:val="22"/>
        </w:rPr>
      </w:pPr>
      <w:r w:rsidRPr="004D0243">
        <w:rPr>
          <w:rFonts w:ascii="Cambria" w:hAnsi="Cambria"/>
          <w:sz w:val="22"/>
          <w:szCs w:val="22"/>
        </w:rPr>
        <w:t>– Plakkaat van de Staten-Generaal, ca. 1650</w:t>
      </w:r>
    </w:p>
    <w:p w14:paraId="50C6CC3D" w14:textId="77777777" w:rsidR="004D0243" w:rsidRPr="004D0243" w:rsidRDefault="004D0243" w:rsidP="004D0243">
      <w:pPr>
        <w:rPr>
          <w:rFonts w:ascii="Cambria" w:hAnsi="Cambria"/>
          <w:sz w:val="22"/>
          <w:szCs w:val="22"/>
        </w:rPr>
      </w:pPr>
      <w:r w:rsidRPr="004D0243">
        <w:rPr>
          <w:rFonts w:ascii="Cambria" w:hAnsi="Cambria"/>
          <w:b/>
          <w:bCs/>
          <w:sz w:val="22"/>
          <w:szCs w:val="22"/>
        </w:rPr>
        <w:t>Bron 3 – Geloof in het Maasland</w:t>
      </w:r>
    </w:p>
    <w:p w14:paraId="492484F1" w14:textId="77777777" w:rsidR="001F0D84" w:rsidRDefault="004D0243" w:rsidP="004D0243">
      <w:pPr>
        <w:rPr>
          <w:rFonts w:ascii="Cambria" w:hAnsi="Cambria"/>
          <w:i/>
          <w:iCs/>
          <w:sz w:val="22"/>
          <w:szCs w:val="22"/>
        </w:rPr>
      </w:pPr>
      <w:r w:rsidRPr="004D0243">
        <w:rPr>
          <w:rFonts w:ascii="Cambria" w:hAnsi="Cambria"/>
          <w:i/>
          <w:iCs/>
          <w:sz w:val="22"/>
          <w:szCs w:val="22"/>
        </w:rPr>
        <w:t>“Omdat er maar één kerk is in ons dorp, gebruiken katholieken en protestanten deze om beurten. De een zondags, de ander door de week.”</w:t>
      </w:r>
    </w:p>
    <w:p w14:paraId="75961653" w14:textId="3C349AD4" w:rsidR="004D0243" w:rsidRPr="004D0243" w:rsidRDefault="004D0243" w:rsidP="001F0D84">
      <w:pPr>
        <w:ind w:firstLine="708"/>
        <w:rPr>
          <w:rFonts w:ascii="Cambria" w:hAnsi="Cambria"/>
          <w:sz w:val="22"/>
          <w:szCs w:val="22"/>
        </w:rPr>
      </w:pPr>
      <w:r w:rsidRPr="004D0243">
        <w:rPr>
          <w:rFonts w:ascii="Cambria" w:hAnsi="Cambria"/>
          <w:sz w:val="22"/>
          <w:szCs w:val="22"/>
        </w:rPr>
        <w:t>– Dorpsverslag uit Zuid-Limburg, ca. 1700</w:t>
      </w:r>
    </w:p>
    <w:p w14:paraId="780E6195" w14:textId="77777777" w:rsidR="001F0D84" w:rsidRDefault="001F0D84" w:rsidP="004D0243">
      <w:pPr>
        <w:rPr>
          <w:rFonts w:ascii="Cambria" w:hAnsi="Cambria"/>
          <w:b/>
          <w:bCs/>
          <w:sz w:val="22"/>
          <w:szCs w:val="22"/>
        </w:rPr>
        <w:sectPr w:rsidR="001F0D8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9E36A03" w14:textId="041A8448" w:rsidR="004D0243" w:rsidRPr="004D0243" w:rsidRDefault="004D0243" w:rsidP="004D0243">
      <w:pPr>
        <w:rPr>
          <w:rFonts w:ascii="Cambria" w:hAnsi="Cambria"/>
          <w:sz w:val="22"/>
          <w:szCs w:val="22"/>
        </w:rPr>
      </w:pPr>
      <w:r w:rsidRPr="004D0243">
        <w:rPr>
          <w:rFonts w:ascii="Cambria" w:hAnsi="Cambria"/>
          <w:b/>
          <w:bCs/>
          <w:sz w:val="22"/>
          <w:szCs w:val="22"/>
        </w:rPr>
        <w:lastRenderedPageBreak/>
        <w:t>Vragen:</w:t>
      </w:r>
    </w:p>
    <w:p w14:paraId="096C287D" w14:textId="2A13D8BA" w:rsidR="001F0D84" w:rsidRPr="001F0D84" w:rsidRDefault="004D0243" w:rsidP="001F0D84">
      <w:pPr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4D0243">
        <w:rPr>
          <w:rFonts w:ascii="Cambria" w:hAnsi="Cambria"/>
          <w:sz w:val="22"/>
          <w:szCs w:val="22"/>
        </w:rPr>
        <w:t>Welke vormen van bestuur herken je in de drie bronnen?</w:t>
      </w:r>
    </w:p>
    <w:p w14:paraId="55BB8A12" w14:textId="77777777" w:rsidR="001F0D84" w:rsidRDefault="001F0D84" w:rsidP="001F0D8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07365DCE">
          <v:rect id="_x0000_i1055" style="width:0;height:1.5pt" o:hralign="center" o:hrstd="t" o:hr="t" fillcolor="#a0a0a0" stroked="f"/>
        </w:pict>
      </w:r>
    </w:p>
    <w:p w14:paraId="16ACB3ED" w14:textId="77777777" w:rsidR="001F0D84" w:rsidRPr="009E7F76" w:rsidRDefault="001F0D84" w:rsidP="001F0D8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4BB94F66">
          <v:rect id="_x0000_i1056" style="width:0;height:1.5pt" o:hralign="center" o:hrstd="t" o:hr="t" fillcolor="#a0a0a0" stroked="f"/>
        </w:pict>
      </w:r>
    </w:p>
    <w:p w14:paraId="39AB99C1" w14:textId="566E1097" w:rsidR="001F0D84" w:rsidRPr="004D0243" w:rsidRDefault="001F0D84" w:rsidP="001F0D8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1F27D24D">
          <v:rect id="_x0000_i1057" style="width:0;height:1.5pt" o:hralign="center" o:hrstd="t" o:hr="t" fillcolor="#a0a0a0" stroked="f"/>
        </w:pict>
      </w:r>
    </w:p>
    <w:p w14:paraId="4AB1B134" w14:textId="6C47F6BE" w:rsidR="001F0D84" w:rsidRPr="001F0D84" w:rsidRDefault="004D0243" w:rsidP="001F0D84">
      <w:pPr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4D0243">
        <w:rPr>
          <w:rFonts w:ascii="Cambria" w:hAnsi="Cambria"/>
          <w:sz w:val="22"/>
          <w:szCs w:val="22"/>
        </w:rPr>
        <w:t>Wat zijn de belangrijkste verschillen tussen een absolutistische monarchie en de Republiek?</w:t>
      </w:r>
    </w:p>
    <w:p w14:paraId="78984402" w14:textId="77777777" w:rsidR="001F0D84" w:rsidRDefault="001F0D84" w:rsidP="001F0D8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2D105631">
          <v:rect id="_x0000_i1064" style="width:0;height:1.5pt" o:hralign="center" o:hrstd="t" o:hr="t" fillcolor="#a0a0a0" stroked="f"/>
        </w:pict>
      </w:r>
    </w:p>
    <w:p w14:paraId="0475F4B8" w14:textId="77777777" w:rsidR="001F0D84" w:rsidRPr="009E7F76" w:rsidRDefault="001F0D84" w:rsidP="001F0D8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66C767D8">
          <v:rect id="_x0000_i1065" style="width:0;height:1.5pt" o:hralign="center" o:hrstd="t" o:hr="t" fillcolor="#a0a0a0" stroked="f"/>
        </w:pict>
      </w:r>
    </w:p>
    <w:p w14:paraId="689B68CC" w14:textId="1FD1B5A9" w:rsidR="001F0D84" w:rsidRPr="004D0243" w:rsidRDefault="001F0D84" w:rsidP="001F0D8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0AE7C5B4">
          <v:rect id="_x0000_i1066" style="width:0;height:1.5pt" o:hralign="center" o:hrstd="t" o:hr="t" fillcolor="#a0a0a0" stroked="f"/>
        </w:pict>
      </w:r>
    </w:p>
    <w:p w14:paraId="788BEC43" w14:textId="5E49CA7F" w:rsidR="001F0D84" w:rsidRPr="001F0D84" w:rsidRDefault="004D0243" w:rsidP="001F0D84">
      <w:pPr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4D0243">
        <w:rPr>
          <w:rFonts w:ascii="Cambria" w:hAnsi="Cambria"/>
          <w:sz w:val="22"/>
          <w:szCs w:val="22"/>
        </w:rPr>
        <w:t>Wat laat bron 3 zien over het bestuur en de verdraagzaamheid in het Maasland?</w:t>
      </w:r>
    </w:p>
    <w:p w14:paraId="06E46EC5" w14:textId="77777777" w:rsidR="001F0D84" w:rsidRDefault="001F0D84" w:rsidP="001F0D8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43C96EDB">
          <v:rect id="_x0000_i1070" style="width:0;height:1.5pt" o:hralign="center" o:hrstd="t" o:hr="t" fillcolor="#a0a0a0" stroked="f"/>
        </w:pict>
      </w:r>
    </w:p>
    <w:p w14:paraId="047A2FB8" w14:textId="77777777" w:rsidR="001F0D84" w:rsidRPr="009E7F76" w:rsidRDefault="001F0D84" w:rsidP="001F0D8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21AE9483">
          <v:rect id="_x0000_i1071" style="width:0;height:1.5pt" o:hralign="center" o:hrstd="t" o:hr="t" fillcolor="#a0a0a0" stroked="f"/>
        </w:pict>
      </w:r>
    </w:p>
    <w:p w14:paraId="6650C604" w14:textId="6978E659" w:rsidR="001F0D84" w:rsidRPr="004D0243" w:rsidRDefault="001F0D84" w:rsidP="001F0D8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41842DF9">
          <v:rect id="_x0000_i1072" style="width:0;height:1.5pt" o:hralign="center" o:hrstd="t" o:hr="t" fillcolor="#a0a0a0" stroked="f"/>
        </w:pict>
      </w:r>
    </w:p>
    <w:p w14:paraId="6D047409" w14:textId="1B716D40" w:rsidR="001F0D84" w:rsidRPr="001F0D84" w:rsidRDefault="004D0243" w:rsidP="001F0D84">
      <w:pPr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4D0243">
        <w:rPr>
          <w:rFonts w:ascii="Cambria" w:hAnsi="Cambria"/>
          <w:sz w:val="22"/>
          <w:szCs w:val="22"/>
        </w:rPr>
        <w:t>Waarom denk je dat er zoveel kleine zelfstandige gebieden bleven bestaan in het Heilige Roomse Rijk?</w:t>
      </w:r>
    </w:p>
    <w:p w14:paraId="4555B472" w14:textId="77777777" w:rsidR="001F0D84" w:rsidRDefault="001F0D84" w:rsidP="001F0D8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3F4CEFA7">
          <v:rect id="_x0000_i1076" style="width:0;height:1.5pt" o:hralign="center" o:hrstd="t" o:hr="t" fillcolor="#a0a0a0" stroked="f"/>
        </w:pict>
      </w:r>
    </w:p>
    <w:p w14:paraId="03F853A2" w14:textId="77777777" w:rsidR="001F0D84" w:rsidRPr="009E7F76" w:rsidRDefault="001F0D84" w:rsidP="001F0D8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0592B5E9">
          <v:rect id="_x0000_i1077" style="width:0;height:1.5pt" o:hralign="center" o:hrstd="t" o:hr="t" fillcolor="#a0a0a0" stroked="f"/>
        </w:pict>
      </w:r>
    </w:p>
    <w:p w14:paraId="7E1323AF" w14:textId="5E29C3B7" w:rsidR="001F0D84" w:rsidRDefault="001F0D84" w:rsidP="001F0D8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68594FC2">
          <v:rect id="_x0000_i1078" style="width:0;height:1.5pt" o:hralign="center" o:hrstd="t" o:hr="t" fillcolor="#a0a0a0" stroked="f"/>
        </w:pict>
      </w:r>
    </w:p>
    <w:p w14:paraId="6D245974" w14:textId="28D95D5E" w:rsidR="00EA3A4A" w:rsidRDefault="00EA3A4A" w:rsidP="00EA3A4A">
      <w:pPr>
        <w:numPr>
          <w:ilvl w:val="0"/>
          <w:numId w:val="2"/>
        </w:numPr>
        <w:rPr>
          <w:rFonts w:ascii="Cambria" w:hAnsi="Cambria"/>
          <w:sz w:val="22"/>
          <w:szCs w:val="22"/>
        </w:rPr>
      </w:pPr>
      <w:r w:rsidRPr="004D0243">
        <w:rPr>
          <w:rFonts w:ascii="Cambria" w:hAnsi="Cambria"/>
          <w:sz w:val="22"/>
          <w:szCs w:val="22"/>
        </w:rPr>
        <w:t>Noteer bij elk gebied</w:t>
      </w:r>
      <w:r>
        <w:rPr>
          <w:rFonts w:ascii="Cambria" w:hAnsi="Cambria"/>
          <w:sz w:val="22"/>
          <w:szCs w:val="22"/>
        </w:rPr>
        <w:t xml:space="preserve"> van stap 1</w:t>
      </w:r>
      <w:r w:rsidRPr="004D0243">
        <w:rPr>
          <w:rFonts w:ascii="Cambria" w:hAnsi="Cambria"/>
          <w:sz w:val="22"/>
          <w:szCs w:val="22"/>
        </w:rPr>
        <w:t xml:space="preserve"> wie er bestuurt en hoe de macht is georganiseerd.</w:t>
      </w:r>
    </w:p>
    <w:p w14:paraId="03462617" w14:textId="77777777" w:rsidR="001F0D84" w:rsidRDefault="001F0D84" w:rsidP="001F0D84">
      <w:pPr>
        <w:rPr>
          <w:rFonts w:ascii="Cambria" w:hAnsi="Cambria"/>
          <w:sz w:val="22"/>
          <w:szCs w:val="22"/>
        </w:rPr>
        <w:sectPr w:rsidR="001F0D84" w:rsidSect="001F0D8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C30E72A" w14:textId="77777777" w:rsidR="001F0D84" w:rsidRDefault="001F0D84" w:rsidP="001F0D84">
      <w:pPr>
        <w:rPr>
          <w:rFonts w:ascii="Cambria" w:hAnsi="Cambria"/>
          <w:sz w:val="22"/>
          <w:szCs w:val="22"/>
        </w:rPr>
      </w:pPr>
    </w:p>
    <w:p w14:paraId="58C20252" w14:textId="16011720" w:rsidR="001F0D84" w:rsidRPr="004D0243" w:rsidRDefault="001F0D84" w:rsidP="001F0D84">
      <w:pPr>
        <w:jc w:val="center"/>
        <w:rPr>
          <w:rFonts w:ascii="Cambria" w:hAnsi="Cambri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20E0A6" wp14:editId="3A37F9DC">
            <wp:simplePos x="2146300" y="1193800"/>
            <wp:positionH relativeFrom="margin">
              <wp:align>center</wp:align>
            </wp:positionH>
            <wp:positionV relativeFrom="margin">
              <wp:align>center</wp:align>
            </wp:positionV>
            <wp:extent cx="6388100" cy="3378171"/>
            <wp:effectExtent l="0" t="0" r="0" b="0"/>
            <wp:wrapSquare wrapText="bothSides"/>
            <wp:docPr id="965557262" name="Afbeelding 1" descr="Benelux : d-maps.com: free map, free blank map, free outline map, free base map : hydrography, states,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enelux : d-maps.com: free map, free blank map, free outline map, free base map : hydrography, states, whi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" t="35127" r="1531" b="249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0" cy="3378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643A233" w14:textId="4CCD50CC" w:rsidR="004D0243" w:rsidRPr="004D0243" w:rsidRDefault="001F0D84" w:rsidP="001F0D84">
      <w:pPr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Tegenwoordige kaart van Nederland, België, Luxemburg en Duitsland.</w:t>
      </w:r>
    </w:p>
    <w:p w14:paraId="069D0D3D" w14:textId="77777777" w:rsidR="001F0D84" w:rsidRDefault="001F0D84">
      <w:pPr>
        <w:rPr>
          <w:rFonts w:ascii="Cambria" w:hAnsi="Cambria"/>
          <w:b/>
          <w:bCs/>
          <w:sz w:val="22"/>
          <w:szCs w:val="22"/>
        </w:rPr>
        <w:sectPr w:rsidR="001F0D84" w:rsidSect="001F0D8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Cambria" w:hAnsi="Cambria"/>
          <w:b/>
          <w:bCs/>
          <w:sz w:val="22"/>
          <w:szCs w:val="22"/>
        </w:rPr>
        <w:br w:type="page"/>
      </w:r>
    </w:p>
    <w:p w14:paraId="3BB238D2" w14:textId="352FF555" w:rsidR="004D0243" w:rsidRPr="004D0243" w:rsidRDefault="004D0243" w:rsidP="004D0243">
      <w:pPr>
        <w:rPr>
          <w:rFonts w:ascii="Cambria" w:hAnsi="Cambria"/>
          <w:b/>
          <w:bCs/>
          <w:sz w:val="22"/>
          <w:szCs w:val="22"/>
        </w:rPr>
      </w:pPr>
      <w:r w:rsidRPr="004D0243">
        <w:rPr>
          <w:rFonts w:ascii="Cambria" w:hAnsi="Cambria"/>
          <w:b/>
          <w:bCs/>
          <w:sz w:val="22"/>
          <w:szCs w:val="22"/>
        </w:rPr>
        <w:lastRenderedPageBreak/>
        <w:t>Opdracht B – De vergadering van Thorn (rollenspel)</w:t>
      </w:r>
    </w:p>
    <w:p w14:paraId="3F3AB644" w14:textId="04402D69" w:rsidR="004D0243" w:rsidRPr="004D0243" w:rsidRDefault="004D0243" w:rsidP="007C18DF">
      <w:pPr>
        <w:jc w:val="both"/>
        <w:rPr>
          <w:rFonts w:ascii="Cambria" w:hAnsi="Cambria"/>
          <w:sz w:val="22"/>
          <w:szCs w:val="22"/>
        </w:rPr>
      </w:pPr>
      <w:r w:rsidRPr="004D0243">
        <w:rPr>
          <w:rFonts w:ascii="Cambria" w:hAnsi="Cambria"/>
          <w:b/>
          <w:bCs/>
          <w:sz w:val="22"/>
          <w:szCs w:val="22"/>
        </w:rPr>
        <w:t>Casus:</w:t>
      </w:r>
      <w:r w:rsidRPr="004D0243">
        <w:rPr>
          <w:rFonts w:ascii="Cambria" w:hAnsi="Cambria"/>
          <w:sz w:val="22"/>
          <w:szCs w:val="22"/>
        </w:rPr>
        <w:br/>
        <w:t xml:space="preserve">Het is 1692. Het stift Thorn is aangevallen door soldaten van de prins van Nassau-Siegen. Eleonora van </w:t>
      </w:r>
      <w:proofErr w:type="spellStart"/>
      <w:r w:rsidRPr="004D0243">
        <w:rPr>
          <w:rFonts w:ascii="Cambria" w:hAnsi="Cambria"/>
          <w:sz w:val="22"/>
          <w:szCs w:val="22"/>
        </w:rPr>
        <w:t>Löwenstein</w:t>
      </w:r>
      <w:proofErr w:type="spellEnd"/>
      <w:r w:rsidRPr="004D0243">
        <w:rPr>
          <w:rFonts w:ascii="Cambria" w:hAnsi="Cambria"/>
          <w:sz w:val="22"/>
          <w:szCs w:val="22"/>
        </w:rPr>
        <w:t>-Rochefort, de abdis, vraagt om hulp en bescherming. Maar wie voelt zich verantwoordelijk?</w:t>
      </w:r>
      <w:r w:rsidR="001F0D84">
        <w:rPr>
          <w:rFonts w:ascii="Cambria" w:hAnsi="Cambria"/>
          <w:sz w:val="22"/>
          <w:szCs w:val="22"/>
        </w:rPr>
        <w:t xml:space="preserve"> </w:t>
      </w:r>
      <w:r w:rsidRPr="004D0243">
        <w:rPr>
          <w:rFonts w:ascii="Cambria" w:hAnsi="Cambria"/>
          <w:sz w:val="22"/>
          <w:szCs w:val="22"/>
        </w:rPr>
        <w:t>De keizer, de Spaanse landvoogd, de Republiek en lokale machthebbers beweren allemaal dat zij iets te zeggen hebben over Thorn. Er is een vergadering belegd om het conflict te bespreken.</w:t>
      </w:r>
    </w:p>
    <w:p w14:paraId="069F5396" w14:textId="295657D1" w:rsidR="001F0D84" w:rsidRDefault="004D0243" w:rsidP="001F0D84">
      <w:pPr>
        <w:rPr>
          <w:rFonts w:ascii="Cambria" w:hAnsi="Cambria"/>
          <w:sz w:val="22"/>
          <w:szCs w:val="22"/>
        </w:rPr>
      </w:pPr>
      <w:r w:rsidRPr="004D0243">
        <w:rPr>
          <w:rFonts w:ascii="Cambria" w:hAnsi="Cambria"/>
          <w:b/>
          <w:bCs/>
          <w:sz w:val="22"/>
          <w:szCs w:val="22"/>
        </w:rPr>
        <w:t>Doel van de vergadering:</w:t>
      </w:r>
    </w:p>
    <w:p w14:paraId="26AC8013" w14:textId="315AE210" w:rsidR="004D0243" w:rsidRPr="004D0243" w:rsidRDefault="004D0243" w:rsidP="001F0D84">
      <w:pPr>
        <w:jc w:val="both"/>
        <w:rPr>
          <w:rFonts w:ascii="Cambria" w:hAnsi="Cambria"/>
          <w:sz w:val="22"/>
          <w:szCs w:val="22"/>
        </w:rPr>
      </w:pPr>
      <w:r w:rsidRPr="004D0243">
        <w:rPr>
          <w:rFonts w:ascii="Cambria" w:hAnsi="Cambria"/>
          <w:sz w:val="22"/>
          <w:szCs w:val="22"/>
        </w:rPr>
        <w:t>Bespreek wie de macht heeft om in te grijpen, wie de schade moet vergoeden, en wie voortaan over Thorn mag beslissen.</w:t>
      </w:r>
    </w:p>
    <w:p w14:paraId="22D41371" w14:textId="77777777" w:rsidR="001F0D84" w:rsidRDefault="001F0D84" w:rsidP="004D0243">
      <w:pPr>
        <w:rPr>
          <w:rFonts w:ascii="Cambria" w:hAnsi="Cambria"/>
          <w:b/>
          <w:bCs/>
          <w:sz w:val="22"/>
          <w:szCs w:val="22"/>
        </w:rPr>
      </w:pPr>
    </w:p>
    <w:p w14:paraId="2BA3556E" w14:textId="7073BAD9" w:rsidR="004D0243" w:rsidRPr="004D0243" w:rsidRDefault="004D0243" w:rsidP="004D0243">
      <w:pPr>
        <w:rPr>
          <w:rFonts w:ascii="Cambria" w:hAnsi="Cambria"/>
          <w:sz w:val="22"/>
          <w:szCs w:val="22"/>
        </w:rPr>
      </w:pPr>
      <w:r w:rsidRPr="004D0243">
        <w:rPr>
          <w:rFonts w:ascii="Cambria" w:hAnsi="Cambria"/>
          <w:b/>
          <w:bCs/>
          <w:sz w:val="22"/>
          <w:szCs w:val="22"/>
        </w:rPr>
        <w:t>Werkwijze:</w:t>
      </w:r>
    </w:p>
    <w:p w14:paraId="34112664" w14:textId="77777777" w:rsidR="004D0243" w:rsidRPr="004D0243" w:rsidRDefault="004D0243" w:rsidP="004D0243">
      <w:pPr>
        <w:numPr>
          <w:ilvl w:val="0"/>
          <w:numId w:val="4"/>
        </w:numPr>
        <w:rPr>
          <w:rFonts w:ascii="Cambria" w:hAnsi="Cambria"/>
          <w:sz w:val="22"/>
          <w:szCs w:val="22"/>
        </w:rPr>
      </w:pPr>
      <w:r w:rsidRPr="004D0243">
        <w:rPr>
          <w:rFonts w:ascii="Cambria" w:hAnsi="Cambria"/>
          <w:sz w:val="22"/>
          <w:szCs w:val="22"/>
        </w:rPr>
        <w:t>Bereid per rol argumenten en standpunten voor.</w:t>
      </w:r>
    </w:p>
    <w:p w14:paraId="10FAA478" w14:textId="77777777" w:rsidR="004D0243" w:rsidRPr="004D0243" w:rsidRDefault="004D0243" w:rsidP="004D0243">
      <w:pPr>
        <w:numPr>
          <w:ilvl w:val="0"/>
          <w:numId w:val="4"/>
        </w:numPr>
        <w:rPr>
          <w:rFonts w:ascii="Cambria" w:hAnsi="Cambria"/>
          <w:sz w:val="22"/>
          <w:szCs w:val="22"/>
        </w:rPr>
      </w:pPr>
      <w:r w:rsidRPr="004D0243">
        <w:rPr>
          <w:rFonts w:ascii="Cambria" w:hAnsi="Cambria"/>
          <w:sz w:val="22"/>
          <w:szCs w:val="22"/>
        </w:rPr>
        <w:t>Speel de vergadering van Thorn na (15 minuten).</w:t>
      </w:r>
    </w:p>
    <w:p w14:paraId="7A8456C6" w14:textId="77777777" w:rsidR="004D0243" w:rsidRPr="004D0243" w:rsidRDefault="004D0243" w:rsidP="004D0243">
      <w:pPr>
        <w:numPr>
          <w:ilvl w:val="0"/>
          <w:numId w:val="4"/>
        </w:numPr>
        <w:rPr>
          <w:rFonts w:ascii="Cambria" w:hAnsi="Cambria"/>
          <w:sz w:val="22"/>
          <w:szCs w:val="22"/>
        </w:rPr>
      </w:pPr>
      <w:r w:rsidRPr="004D0243">
        <w:rPr>
          <w:rFonts w:ascii="Cambria" w:hAnsi="Cambria"/>
          <w:sz w:val="22"/>
          <w:szCs w:val="22"/>
        </w:rPr>
        <w:t>Formuleer samen een conclusie: Wie zou volgens jullie verantwoordelijk moeten zijn voor Thorn?</w:t>
      </w:r>
    </w:p>
    <w:p w14:paraId="72E24D0E" w14:textId="14A1DA83" w:rsidR="001F0D84" w:rsidRDefault="001F0D84" w:rsidP="004D0243">
      <w:pPr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t xml:space="preserve">Conclusie: </w:t>
      </w:r>
    </w:p>
    <w:p w14:paraId="2CA7D30E" w14:textId="77777777" w:rsidR="001F0D84" w:rsidRDefault="001F0D84" w:rsidP="001F0D8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4D535BC0">
          <v:rect id="_x0000_i1088" style="width:0;height:1.5pt" o:hralign="center" o:hrstd="t" o:hr="t" fillcolor="#a0a0a0" stroked="f"/>
        </w:pict>
      </w:r>
    </w:p>
    <w:p w14:paraId="3D5886BE" w14:textId="77777777" w:rsidR="001F0D84" w:rsidRPr="009E7F76" w:rsidRDefault="001F0D84" w:rsidP="001F0D8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11F3C419">
          <v:rect id="_x0000_i1089" style="width:0;height:1.5pt" o:hralign="center" o:hrstd="t" o:hr="t" fillcolor="#a0a0a0" stroked="f"/>
        </w:pict>
      </w:r>
    </w:p>
    <w:p w14:paraId="194A2AA9" w14:textId="08360BE1" w:rsidR="001F0D84" w:rsidRDefault="001F0D84" w:rsidP="001F0D8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4FB6A369">
          <v:rect id="_x0000_i1100" style="width:0;height:1.5pt" o:hralign="center" o:hrstd="t" o:hr="t" fillcolor="#a0a0a0" stroked="f"/>
        </w:pict>
      </w:r>
    </w:p>
    <w:p w14:paraId="65626F11" w14:textId="77777777" w:rsidR="001F0D84" w:rsidRDefault="001F0D84" w:rsidP="001F0D8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19104A51">
          <v:rect id="_x0000_i1101" style="width:0;height:1.5pt" o:hralign="center" o:hrstd="t" o:hr="t" fillcolor="#a0a0a0" stroked="f"/>
        </w:pict>
      </w:r>
    </w:p>
    <w:p w14:paraId="0C4BC814" w14:textId="77777777" w:rsidR="001F0D84" w:rsidRPr="009E7F76" w:rsidRDefault="001F0D84" w:rsidP="001F0D8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20FFCD95">
          <v:rect id="_x0000_i1102" style="width:0;height:1.5pt" o:hralign="center" o:hrstd="t" o:hr="t" fillcolor="#a0a0a0" stroked="f"/>
        </w:pict>
      </w:r>
    </w:p>
    <w:p w14:paraId="08CF7035" w14:textId="52476621" w:rsidR="001F0D84" w:rsidRPr="001F0D84" w:rsidRDefault="001F0D84" w:rsidP="001F0D8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107EA3E6">
          <v:rect id="_x0000_i1103" style="width:0;height:1.5pt" o:hralign="center" o:hrstd="t" o:hr="t" fillcolor="#a0a0a0" stroked="f"/>
        </w:pict>
      </w:r>
    </w:p>
    <w:p w14:paraId="6783AA9C" w14:textId="77777777" w:rsidR="001F0D84" w:rsidRDefault="001F0D84" w:rsidP="004D0243">
      <w:pPr>
        <w:rPr>
          <w:rFonts w:ascii="Cambria" w:hAnsi="Cambria"/>
          <w:b/>
          <w:bCs/>
          <w:sz w:val="22"/>
          <w:szCs w:val="22"/>
        </w:rPr>
      </w:pPr>
    </w:p>
    <w:p w14:paraId="4201D933" w14:textId="6EB316EE" w:rsidR="004D0243" w:rsidRPr="004D0243" w:rsidRDefault="004D0243" w:rsidP="004D0243">
      <w:pPr>
        <w:rPr>
          <w:rFonts w:ascii="Cambria" w:hAnsi="Cambria"/>
          <w:sz w:val="22"/>
          <w:szCs w:val="22"/>
        </w:rPr>
      </w:pPr>
      <w:r w:rsidRPr="004D0243">
        <w:rPr>
          <w:rFonts w:ascii="Cambria" w:hAnsi="Cambria"/>
          <w:b/>
          <w:bCs/>
          <w:sz w:val="22"/>
          <w:szCs w:val="22"/>
        </w:rPr>
        <w:t>Reflectievragen:</w:t>
      </w:r>
    </w:p>
    <w:p w14:paraId="5BF64953" w14:textId="77777777" w:rsidR="004D0243" w:rsidRDefault="004D0243" w:rsidP="004D0243">
      <w:pPr>
        <w:numPr>
          <w:ilvl w:val="0"/>
          <w:numId w:val="5"/>
        </w:numPr>
        <w:rPr>
          <w:rFonts w:ascii="Cambria" w:hAnsi="Cambria"/>
          <w:sz w:val="22"/>
          <w:szCs w:val="22"/>
        </w:rPr>
      </w:pPr>
      <w:r w:rsidRPr="004D0243">
        <w:rPr>
          <w:rFonts w:ascii="Cambria" w:hAnsi="Cambria"/>
          <w:sz w:val="22"/>
          <w:szCs w:val="22"/>
        </w:rPr>
        <w:t>Wie had in werkelijkheid het gezag over Thorn?</w:t>
      </w:r>
    </w:p>
    <w:p w14:paraId="0169F170" w14:textId="28969864" w:rsidR="001F0D84" w:rsidRPr="004D0243" w:rsidRDefault="001F0D84" w:rsidP="001F0D8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58601021">
          <v:rect id="_x0000_i1104" style="width:0;height:1.5pt" o:hralign="center" o:hrstd="t" o:hr="t" fillcolor="#a0a0a0" stroked="f"/>
        </w:pict>
      </w:r>
    </w:p>
    <w:p w14:paraId="670195D0" w14:textId="0693C58A" w:rsidR="001F0D84" w:rsidRPr="001F0D84" w:rsidRDefault="004D0243" w:rsidP="001F0D84">
      <w:pPr>
        <w:pStyle w:val="Lijstalinea"/>
        <w:numPr>
          <w:ilvl w:val="0"/>
          <w:numId w:val="5"/>
        </w:numPr>
        <w:rPr>
          <w:rFonts w:ascii="Cambria" w:hAnsi="Cambria"/>
          <w:sz w:val="22"/>
          <w:szCs w:val="22"/>
        </w:rPr>
      </w:pPr>
      <w:r w:rsidRPr="001F0D84">
        <w:rPr>
          <w:rFonts w:ascii="Cambria" w:hAnsi="Cambria"/>
          <w:sz w:val="22"/>
          <w:szCs w:val="22"/>
        </w:rPr>
        <w:t>Waarom was het bestuur in deze regio zo ingewikkeld?</w:t>
      </w:r>
    </w:p>
    <w:p w14:paraId="7E7600B0" w14:textId="77777777" w:rsidR="001F0D84" w:rsidRDefault="001F0D84" w:rsidP="001F0D8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1CF8D344">
          <v:rect id="_x0000_i1111" style="width:0;height:1.5pt" o:hralign="center" o:hrstd="t" o:hr="t" fillcolor="#a0a0a0" stroked="f"/>
        </w:pict>
      </w:r>
    </w:p>
    <w:p w14:paraId="59E40DF8" w14:textId="28211C58" w:rsidR="001F0D84" w:rsidRPr="001F0D84" w:rsidRDefault="001F0D84" w:rsidP="001F0D8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10CD87F6">
          <v:rect id="_x0000_i1112" style="width:0;height:1.5pt" o:hralign="center" o:hrstd="t" o:hr="t" fillcolor="#a0a0a0" stroked="f"/>
        </w:pict>
      </w:r>
    </w:p>
    <w:p w14:paraId="7560E854" w14:textId="3150441F" w:rsidR="004D0243" w:rsidRPr="001F0D84" w:rsidRDefault="004D0243" w:rsidP="001F0D84">
      <w:pPr>
        <w:numPr>
          <w:ilvl w:val="0"/>
          <w:numId w:val="5"/>
        </w:numPr>
        <w:rPr>
          <w:rFonts w:ascii="Cambria" w:hAnsi="Cambria"/>
          <w:sz w:val="22"/>
          <w:szCs w:val="22"/>
        </w:rPr>
      </w:pPr>
      <w:r w:rsidRPr="004D0243">
        <w:rPr>
          <w:rFonts w:ascii="Cambria" w:hAnsi="Cambria"/>
          <w:sz w:val="22"/>
          <w:szCs w:val="22"/>
        </w:rPr>
        <w:t>Wat laat dit voorbeeld zien over de staatkundige verbrokkeling in het Maasland?</w:t>
      </w:r>
    </w:p>
    <w:p w14:paraId="790FD7B3" w14:textId="77777777" w:rsidR="001F0D84" w:rsidRDefault="001F0D84" w:rsidP="001F0D8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48CB0023">
          <v:rect id="_x0000_i1122" style="width:0;height:1.5pt" o:hralign="center" o:hrstd="t" o:hr="t" fillcolor="#a0a0a0" stroked="f"/>
        </w:pict>
      </w:r>
    </w:p>
    <w:p w14:paraId="29A8B8EC" w14:textId="3C15656F" w:rsidR="001F0D84" w:rsidRPr="001F0D84" w:rsidRDefault="001F0D84" w:rsidP="001F0D8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pict w14:anchorId="2ED126B7">
          <v:rect id="_x0000_i1123" style="width:0;height:1.5pt" o:hralign="center" o:hrstd="t" o:hr="t" fillcolor="#a0a0a0" stroked="f"/>
        </w:pict>
      </w:r>
    </w:p>
    <w:sectPr w:rsidR="001F0D84" w:rsidRPr="001F0D84" w:rsidSect="001F0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D5A50"/>
    <w:multiLevelType w:val="multilevel"/>
    <w:tmpl w:val="BB54F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CF2D8D"/>
    <w:multiLevelType w:val="multilevel"/>
    <w:tmpl w:val="BB54F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460F5D"/>
    <w:multiLevelType w:val="multilevel"/>
    <w:tmpl w:val="BB54F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6901A0"/>
    <w:multiLevelType w:val="multilevel"/>
    <w:tmpl w:val="BB54F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A63F81"/>
    <w:multiLevelType w:val="multilevel"/>
    <w:tmpl w:val="BB54F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FA26CA"/>
    <w:multiLevelType w:val="multilevel"/>
    <w:tmpl w:val="A1141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28739">
    <w:abstractNumId w:val="0"/>
  </w:num>
  <w:num w:numId="2" w16cid:durableId="309141344">
    <w:abstractNumId w:val="3"/>
  </w:num>
  <w:num w:numId="3" w16cid:durableId="1319309137">
    <w:abstractNumId w:val="5"/>
  </w:num>
  <w:num w:numId="4" w16cid:durableId="1169176815">
    <w:abstractNumId w:val="1"/>
  </w:num>
  <w:num w:numId="5" w16cid:durableId="118577338">
    <w:abstractNumId w:val="2"/>
  </w:num>
  <w:num w:numId="6" w16cid:durableId="2018998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243"/>
    <w:rsid w:val="001F0D84"/>
    <w:rsid w:val="00250842"/>
    <w:rsid w:val="00452FEB"/>
    <w:rsid w:val="004829D9"/>
    <w:rsid w:val="004D0243"/>
    <w:rsid w:val="00721DC9"/>
    <w:rsid w:val="007A10B8"/>
    <w:rsid w:val="007C18DF"/>
    <w:rsid w:val="00A22FBC"/>
    <w:rsid w:val="00C71540"/>
    <w:rsid w:val="00EA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38E83"/>
  <w15:chartTrackingRefBased/>
  <w15:docId w15:val="{5F8FB27D-A15D-4DBA-8AD7-007AB057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D0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0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02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0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02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0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0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0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0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02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02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02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024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024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024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024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024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024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0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0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0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0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0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024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024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024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0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024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02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C6B10-6EB1-496A-B0BA-91656F9EB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528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Wilbrink, Maud</dc:creator>
  <cp:keywords/>
  <dc:description/>
  <cp:lastModifiedBy>Wilbrink, Maud</cp:lastModifiedBy>
  <cp:revision>3</cp:revision>
  <dcterms:created xsi:type="dcterms:W3CDTF">2025-10-17T11:06:00Z</dcterms:created>
  <dcterms:modified xsi:type="dcterms:W3CDTF">2025-10-17T12:39:00Z</dcterms:modified>
</cp:coreProperties>
</file>