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3EAA" w14:textId="77777777" w:rsidR="00325AB7" w:rsidRDefault="00325AB7" w:rsidP="00325AB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ind w:right="-56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Financieel overzicht  LGOG DWM</w:t>
      </w:r>
    </w:p>
    <w:p w14:paraId="27FCDC5F" w14:textId="2CD2459F" w:rsidR="00325AB7" w:rsidRDefault="00325AB7" w:rsidP="00325AB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0" w:color="000000"/>
        </w:pBdr>
        <w:ind w:right="-56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01-01-202</w:t>
      </w:r>
      <w:r w:rsidR="00F77917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 t/m  31-12-202</w:t>
      </w:r>
      <w:r w:rsidR="00F77917">
        <w:rPr>
          <w:b/>
          <w:sz w:val="40"/>
          <w:szCs w:val="40"/>
        </w:rPr>
        <w:t>5</w:t>
      </w:r>
    </w:p>
    <w:tbl>
      <w:tblPr>
        <w:tblW w:w="10140" w:type="dxa"/>
        <w:tblInd w:w="-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68"/>
        <w:gridCol w:w="1545"/>
        <w:gridCol w:w="160"/>
        <w:gridCol w:w="1571"/>
        <w:gridCol w:w="252"/>
        <w:gridCol w:w="1174"/>
        <w:gridCol w:w="258"/>
        <w:gridCol w:w="40"/>
        <w:gridCol w:w="10"/>
      </w:tblGrid>
      <w:tr w:rsidR="00325AB7" w14:paraId="21DEF9FA" w14:textId="77777777" w:rsidTr="00AB6C41">
        <w:trPr>
          <w:gridAfter w:val="1"/>
          <w:wAfter w:w="10" w:type="dxa"/>
          <w:trHeight w:val="255"/>
        </w:trPr>
        <w:tc>
          <w:tcPr>
            <w:tcW w:w="4962" w:type="dxa"/>
            <w:shd w:val="clear" w:color="auto" w:fill="FFFFFF"/>
            <w:vAlign w:val="bottom"/>
          </w:tcPr>
          <w:p w14:paraId="2A9EEF78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8" w:type="dxa"/>
            <w:shd w:val="clear" w:color="auto" w:fill="FFFFFF"/>
            <w:vAlign w:val="bottom"/>
          </w:tcPr>
          <w:p w14:paraId="2E55A8F5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FFFFFF"/>
            <w:vAlign w:val="bottom"/>
          </w:tcPr>
          <w:p w14:paraId="273F9B18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FFF"/>
            <w:vAlign w:val="bottom"/>
          </w:tcPr>
          <w:p w14:paraId="4E2DA443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FFFFFF"/>
            <w:vAlign w:val="bottom"/>
          </w:tcPr>
          <w:p w14:paraId="48036F30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FFFFFF"/>
            <w:vAlign w:val="bottom"/>
          </w:tcPr>
          <w:p w14:paraId="46CD5DE7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/>
            <w:vAlign w:val="bottom"/>
          </w:tcPr>
          <w:p w14:paraId="4F983C1C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1E46EC2B" w14:textId="77777777" w:rsidR="00325AB7" w:rsidRDefault="00325AB7" w:rsidP="003C4B4F">
            <w:pPr>
              <w:snapToGrid w:val="0"/>
              <w:rPr>
                <w:b/>
                <w:caps/>
              </w:rPr>
            </w:pPr>
          </w:p>
        </w:tc>
      </w:tr>
      <w:tr w:rsidR="00325AB7" w14:paraId="23D18FAE" w14:textId="77777777" w:rsidTr="00AB6C41">
        <w:trPr>
          <w:trHeight w:val="25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8A2D2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Omschrijving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B1233" w14:textId="77777777" w:rsidR="00325AB7" w:rsidRDefault="00325AB7" w:rsidP="003C4B4F">
            <w:pPr>
              <w:autoSpaceDE/>
              <w:autoSpaceDN w:val="0"/>
              <w:snapToGrid w:val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62C69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Saldo €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288B2" w14:textId="77777777" w:rsidR="00325AB7" w:rsidRDefault="00325AB7" w:rsidP="003C4B4F">
            <w:pPr>
              <w:autoSpaceDE/>
              <w:autoSpaceDN w:val="0"/>
              <w:snapToGrid w:val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2D242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Ontvangsten 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8ED4B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 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41C61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Uitgaven</w:t>
            </w:r>
          </w:p>
        </w:tc>
      </w:tr>
      <w:tr w:rsidR="00325AB7" w14:paraId="2391ED8B" w14:textId="77777777" w:rsidTr="00AB6C41">
        <w:trPr>
          <w:gridAfter w:val="1"/>
          <w:wAfter w:w="10" w:type="dxa"/>
          <w:trHeight w:val="255"/>
        </w:trPr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1C2E7" w14:textId="77777777" w:rsidR="00325AB7" w:rsidRDefault="00325AB7" w:rsidP="003C4B4F">
            <w:pPr>
              <w:autoSpaceDE/>
              <w:autoSpaceDN w:val="0"/>
              <w:snapToGri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68" w:type="dxa"/>
            <w:vAlign w:val="bottom"/>
          </w:tcPr>
          <w:p w14:paraId="421EF6B4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45" w:type="dxa"/>
            <w:vAlign w:val="bottom"/>
          </w:tcPr>
          <w:p w14:paraId="38EB289D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3081E4FB" w14:textId="77777777" w:rsidR="00325AB7" w:rsidRDefault="00325AB7" w:rsidP="003C4B4F">
            <w:pPr>
              <w:autoSpaceDE/>
              <w:autoSpaceDN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dxa"/>
            <w:vAlign w:val="bottom"/>
          </w:tcPr>
          <w:p w14:paraId="023A31C7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vAlign w:val="bottom"/>
          </w:tcPr>
          <w:p w14:paraId="0D944270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Align w:val="bottom"/>
          </w:tcPr>
          <w:p w14:paraId="0BC57D70" w14:textId="77777777" w:rsidR="00325AB7" w:rsidRDefault="00325AB7" w:rsidP="003C4B4F">
            <w:pPr>
              <w:autoSpaceDE/>
              <w:autoSpaceDN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</w:tcPr>
          <w:p w14:paraId="3269E564" w14:textId="77777777" w:rsidR="00325AB7" w:rsidRDefault="00325AB7" w:rsidP="003C4B4F">
            <w:pPr>
              <w:snapToGrid w:val="0"/>
            </w:pPr>
          </w:p>
        </w:tc>
      </w:tr>
      <w:tr w:rsidR="00325AB7" w:rsidRPr="000039ED" w14:paraId="2BEFB7E5" w14:textId="77777777" w:rsidTr="00AB6C41">
        <w:trPr>
          <w:gridAfter w:val="1"/>
          <w:wAfter w:w="1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052BA86" w14:textId="77777777" w:rsidR="00325AB7" w:rsidRPr="000039ED" w:rsidRDefault="00325AB7" w:rsidP="003C4B4F">
            <w:pPr>
              <w:pStyle w:val="Kop2"/>
              <w:numPr>
                <w:ilvl w:val="1"/>
                <w:numId w:val="1"/>
              </w:numPr>
              <w:snapToGrid w:val="0"/>
              <w:spacing w:line="100" w:lineRule="atLeast"/>
              <w:rPr>
                <w:sz w:val="20"/>
                <w:szCs w:val="20"/>
              </w:rPr>
            </w:pPr>
            <w:r w:rsidRPr="000039ED">
              <w:rPr>
                <w:sz w:val="20"/>
                <w:szCs w:val="20"/>
              </w:rPr>
              <w:t xml:space="preserve"> Rekening Courant …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70CA7607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1545" w:type="dxa"/>
            <w:vAlign w:val="bottom"/>
            <w:hideMark/>
          </w:tcPr>
          <w:p w14:paraId="221ED219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  <w:jc w:val="right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EBDC2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1571" w:type="dxa"/>
            <w:vAlign w:val="bottom"/>
          </w:tcPr>
          <w:p w14:paraId="1A72898E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252" w:type="dxa"/>
            <w:vAlign w:val="bottom"/>
          </w:tcPr>
          <w:p w14:paraId="3713CA67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1174" w:type="dxa"/>
            <w:vAlign w:val="bottom"/>
          </w:tcPr>
          <w:p w14:paraId="0D48A5A4" w14:textId="77777777" w:rsidR="00325AB7" w:rsidRPr="000039ED" w:rsidRDefault="00325AB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298" w:type="dxa"/>
            <w:gridSpan w:val="2"/>
          </w:tcPr>
          <w:p w14:paraId="37073E59" w14:textId="77777777" w:rsidR="00325AB7" w:rsidRPr="000039ED" w:rsidRDefault="00325AB7" w:rsidP="003C4B4F">
            <w:pPr>
              <w:snapToGrid w:val="0"/>
              <w:spacing w:line="100" w:lineRule="atLeast"/>
            </w:pPr>
          </w:p>
        </w:tc>
      </w:tr>
      <w:tr w:rsidR="00325AB7" w:rsidRPr="000039ED" w14:paraId="35134318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EA4AF" w14:textId="60F2E47E" w:rsidR="00325AB7" w:rsidRPr="000039ED" w:rsidRDefault="00325AB7" w:rsidP="003C4B4F">
            <w:pPr>
              <w:autoSpaceDE/>
              <w:autoSpaceDN w:val="0"/>
              <w:snapToGrid w:val="0"/>
            </w:pPr>
            <w:r w:rsidRPr="000039ED">
              <w:t>Bijdrage 202</w:t>
            </w:r>
            <w:r w:rsidR="0035183A">
              <w:t>5</w:t>
            </w:r>
            <w:r w:rsidRPr="000039ED">
              <w:t xml:space="preserve"> HB LGOG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094E7" w14:textId="77777777" w:rsidR="00325AB7" w:rsidRPr="000039ED" w:rsidRDefault="00325AB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D5F1F" w14:textId="77777777" w:rsidR="00325AB7" w:rsidRPr="000039ED" w:rsidRDefault="00325AB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7162F" w14:textId="77777777" w:rsidR="00325AB7" w:rsidRPr="000039ED" w:rsidRDefault="00325AB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ACE89" w14:textId="497E282A" w:rsidR="00325AB7" w:rsidRPr="000039ED" w:rsidRDefault="00325AB7" w:rsidP="003C4B4F">
            <w:pPr>
              <w:autoSpaceDE/>
              <w:autoSpaceDN w:val="0"/>
              <w:snapToGrid w:val="0"/>
              <w:jc w:val="right"/>
            </w:pPr>
            <w:r w:rsidRPr="000039ED">
              <w:t xml:space="preserve">€ </w:t>
            </w:r>
            <w:r w:rsidR="00FD2020" w:rsidRPr="000039ED">
              <w:t>1.</w:t>
            </w:r>
            <w:r w:rsidR="00F27347">
              <w:t>0</w:t>
            </w:r>
            <w:r w:rsidR="00F77917">
              <w:t>00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21FDB" w14:textId="77777777" w:rsidR="00325AB7" w:rsidRPr="000039ED" w:rsidRDefault="00325AB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CF657" w14:textId="77777777" w:rsidR="00325AB7" w:rsidRPr="000039ED" w:rsidRDefault="00325AB7" w:rsidP="003C4B4F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</w:tr>
      <w:tr w:rsidR="00F77917" w:rsidRPr="000039ED" w14:paraId="38492CF3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1C13E" w14:textId="3D10D6AF" w:rsidR="00F77917" w:rsidRPr="000039ED" w:rsidRDefault="00F77917" w:rsidP="003C4B4F">
            <w:pPr>
              <w:autoSpaceDE/>
              <w:autoSpaceDN w:val="0"/>
              <w:snapToGrid w:val="0"/>
            </w:pPr>
            <w:r w:rsidRPr="000039ED">
              <w:rPr>
                <w:rFonts w:cs="Times New Roman"/>
              </w:rPr>
              <w:t>Subsidie 202</w:t>
            </w:r>
            <w:r w:rsidR="0035183A">
              <w:rPr>
                <w:rFonts w:cs="Times New Roman"/>
              </w:rPr>
              <w:t>5</w:t>
            </w:r>
            <w:r w:rsidRPr="000039ED">
              <w:rPr>
                <w:rFonts w:cs="Times New Roman"/>
              </w:rPr>
              <w:t xml:space="preserve"> gemeente Sittard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F32FA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37749" w14:textId="77777777" w:rsidR="00F77917" w:rsidRPr="000039ED" w:rsidRDefault="00F77917" w:rsidP="003C4B4F">
            <w:pPr>
              <w:autoSpaceDE/>
              <w:autoSpaceDN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41CE2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5038F" w14:textId="1B10DF8E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  <w:r w:rsidRPr="000039ED">
              <w:t>€ 874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66FA5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5FFF6" w14:textId="0714397A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</w:tr>
      <w:tr w:rsidR="00F77917" w:rsidRPr="000039ED" w14:paraId="1E6A795D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E430A" w14:textId="4F0624CD" w:rsidR="00F77917" w:rsidRPr="000039ED" w:rsidRDefault="00F77917" w:rsidP="003C4B4F">
            <w:pPr>
              <w:autoSpaceDE/>
              <w:autoSpaceDN w:val="0"/>
              <w:snapToGrid w:val="0"/>
              <w:rPr>
                <w:rFonts w:cs="Times New Roman"/>
              </w:rPr>
            </w:pPr>
            <w:r w:rsidRPr="000039ED">
              <w:t>Onkosten- en reisvergoedingen lezingen 202</w:t>
            </w:r>
            <w:r w:rsidR="0035183A">
              <w:t>5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EC287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9A476" w14:textId="77777777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72088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7B6D5" w14:textId="715CFF8F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DD069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12D79" w14:textId="3DA47CC2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  <w:r w:rsidRPr="000039ED">
              <w:rPr>
                <w:sz w:val="18"/>
                <w:szCs w:val="18"/>
              </w:rPr>
              <w:t xml:space="preserve">€ </w:t>
            </w:r>
            <w:r w:rsidR="00DF0EF4">
              <w:t>656,72</w:t>
            </w:r>
          </w:p>
        </w:tc>
      </w:tr>
      <w:tr w:rsidR="00F77917" w:rsidRPr="000039ED" w14:paraId="45C9D0F7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EA8BE" w14:textId="477D3E4F" w:rsidR="00F77917" w:rsidRPr="000039ED" w:rsidRDefault="00F77917" w:rsidP="003C4B4F">
            <w:pPr>
              <w:autoSpaceDE/>
              <w:autoSpaceDN w:val="0"/>
              <w:snapToGrid w:val="0"/>
            </w:pPr>
            <w:r w:rsidRPr="000039ED">
              <w:t>Zaalhuur Odasingel 90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C7790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39094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E3943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77B5B" w14:textId="77777777" w:rsidR="00F77917" w:rsidRPr="000039ED" w:rsidRDefault="00F77917" w:rsidP="003C4B4F">
            <w:pPr>
              <w:autoSpaceDE/>
              <w:autoSpaceDN w:val="0"/>
              <w:snapToGrid w:val="0"/>
              <w:ind w:left="-1660" w:right="5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43EDC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C3E95" w14:textId="7052DF69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  <w:r>
              <w:t>€ 1.0</w:t>
            </w:r>
            <w:r w:rsidR="00DF0EF4">
              <w:t>22</w:t>
            </w:r>
            <w:r>
              <w:t>,9</w:t>
            </w:r>
            <w:r w:rsidR="00DF0EF4">
              <w:t>0</w:t>
            </w:r>
          </w:p>
        </w:tc>
      </w:tr>
      <w:tr w:rsidR="00F77917" w:rsidRPr="000039ED" w14:paraId="711D635D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270B7" w14:textId="77523DEE" w:rsidR="00F77917" w:rsidRPr="000039ED" w:rsidRDefault="00F77917" w:rsidP="003C4B4F">
            <w:pPr>
              <w:autoSpaceDE/>
              <w:autoSpaceDN w:val="0"/>
              <w:snapToGrid w:val="0"/>
            </w:pPr>
            <w:r w:rsidRPr="000039ED">
              <w:t>Bestuurskosten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B0647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CBDEA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E97F9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D664" w14:textId="77777777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5973E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7ED73" w14:textId="03001965" w:rsidR="00F77917" w:rsidRPr="000039ED" w:rsidRDefault="00F77917" w:rsidP="003C4B4F">
            <w:pPr>
              <w:autoSpaceDE/>
              <w:autoSpaceDN w:val="0"/>
              <w:snapToGrid w:val="0"/>
              <w:jc w:val="right"/>
              <w:rPr>
                <w:sz w:val="22"/>
                <w:szCs w:val="22"/>
              </w:rPr>
            </w:pPr>
            <w:r w:rsidRPr="000039ED">
              <w:t xml:space="preserve">€ </w:t>
            </w:r>
            <w:r>
              <w:t>211,80</w:t>
            </w:r>
          </w:p>
        </w:tc>
      </w:tr>
      <w:tr w:rsidR="00F77917" w:rsidRPr="000039ED" w14:paraId="4D47A46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9DA1A" w14:textId="1F37CC18" w:rsidR="00F77917" w:rsidRPr="000039ED" w:rsidRDefault="00F77917" w:rsidP="003C4B4F">
            <w:pPr>
              <w:autoSpaceDE/>
              <w:autoSpaceDN w:val="0"/>
              <w:snapToGrid w:val="0"/>
              <w:spacing w:line="100" w:lineRule="atLeast"/>
            </w:pPr>
            <w:r w:rsidRPr="000039ED">
              <w:t>Ontvangsten lezingen niet-leden</w:t>
            </w:r>
            <w:r>
              <w:t xml:space="preserve"> (contant)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0DFE6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A6D32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BED8E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54AFB" w14:textId="666E1072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  <w:r w:rsidRPr="00287CED">
              <w:t xml:space="preserve">€ </w:t>
            </w:r>
            <w:r w:rsidR="00BD53A6" w:rsidRPr="00BD53A6">
              <w:t>330,60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A7CB0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E4F5D" w14:textId="1FB202E2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</w:tr>
      <w:tr w:rsidR="00F77917" w:rsidRPr="000039ED" w14:paraId="2B9CE54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B3346" w14:textId="35A0EAF8" w:rsidR="00F77917" w:rsidRPr="000039ED" w:rsidRDefault="00F77917" w:rsidP="003C4B4F">
            <w:pPr>
              <w:autoSpaceDE/>
              <w:autoSpaceDN w:val="0"/>
              <w:snapToGrid w:val="0"/>
            </w:pPr>
            <w:r w:rsidRPr="000039ED">
              <w:t xml:space="preserve">Diversen </w:t>
            </w:r>
            <w:r>
              <w:t xml:space="preserve">(boeketten, </w:t>
            </w:r>
            <w:r w:rsidR="0035183A">
              <w:t>afscheidscadeaus</w:t>
            </w:r>
            <w:r>
              <w:t xml:space="preserve"> etc.)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AEA2F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6DA2E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CC6AB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E4B2F" w14:textId="7ADA1D65" w:rsidR="00F77917" w:rsidRPr="00287C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74BB3" w14:textId="77777777" w:rsidR="00F77917" w:rsidRPr="00287C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FF528" w14:textId="45E047A1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  <w:r w:rsidRPr="000039ED">
              <w:t xml:space="preserve">€ </w:t>
            </w:r>
            <w:r>
              <w:t>1</w:t>
            </w:r>
            <w:r w:rsidR="0035183A">
              <w:t>44,65</w:t>
            </w:r>
          </w:p>
        </w:tc>
      </w:tr>
      <w:tr w:rsidR="00F77917" w:rsidRPr="000039ED" w14:paraId="67D15B1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4EE9F" w14:textId="667D1847" w:rsidR="00F77917" w:rsidRPr="000039ED" w:rsidRDefault="00F77917" w:rsidP="003C4B4F">
            <w:pPr>
              <w:autoSpaceDE/>
              <w:autoSpaceDN w:val="0"/>
              <w:snapToGrid w:val="0"/>
              <w:spacing w:line="100" w:lineRule="atLeast"/>
            </w:pP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32014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282B2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CC1ED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88414" w14:textId="77777777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FCB14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B9F9" w14:textId="32C567F0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</w:tr>
      <w:tr w:rsidR="00F77917" w:rsidRPr="000039ED" w14:paraId="623C6E6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0BF86" w14:textId="75758FCD" w:rsidR="00F77917" w:rsidRPr="000039ED" w:rsidRDefault="00F77917" w:rsidP="003C4B4F">
            <w:pPr>
              <w:snapToGrid w:val="0"/>
            </w:pPr>
            <w:r w:rsidRPr="000039ED">
              <w:rPr>
                <w:b/>
              </w:rPr>
              <w:t>Totaal ontvangsten en uitgaven Rekening Courant</w:t>
            </w:r>
          </w:p>
        </w:tc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051AB" w14:textId="77777777" w:rsidR="00F77917" w:rsidRPr="000039ED" w:rsidRDefault="00F77917" w:rsidP="003C4B4F">
            <w:pPr>
              <w:snapToGrid w:val="0"/>
            </w:pPr>
          </w:p>
        </w:tc>
        <w:tc>
          <w:tcPr>
            <w:tcW w:w="154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9ECBB" w14:textId="77777777" w:rsidR="00F77917" w:rsidRPr="000039ED" w:rsidRDefault="00F77917" w:rsidP="003C4B4F">
            <w:pPr>
              <w:snapToGrid w:val="0"/>
              <w:jc w:val="right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B9314" w14:textId="77777777" w:rsidR="00F77917" w:rsidRPr="000039ED" w:rsidRDefault="00F77917" w:rsidP="003C4B4F">
            <w:pPr>
              <w:snapToGrid w:val="0"/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65B9A" w14:textId="5702EA87" w:rsidR="00F77917" w:rsidRPr="000039ED" w:rsidRDefault="00F77917" w:rsidP="003C4B4F">
            <w:pPr>
              <w:snapToGrid w:val="0"/>
              <w:jc w:val="right"/>
            </w:pPr>
            <w:r w:rsidRPr="000039ED">
              <w:rPr>
                <w:b/>
              </w:rPr>
              <w:t>€</w:t>
            </w:r>
            <w:r w:rsidR="00574BCE">
              <w:rPr>
                <w:b/>
              </w:rPr>
              <w:t>2.</w:t>
            </w:r>
            <w:r w:rsidR="00AB6C41">
              <w:rPr>
                <w:b/>
              </w:rPr>
              <w:t>204,6</w:t>
            </w:r>
            <w:r w:rsidRPr="000039ED">
              <w:rPr>
                <w:b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50E05" w14:textId="77777777" w:rsidR="00F77917" w:rsidRPr="000039ED" w:rsidRDefault="00F77917" w:rsidP="003C4B4F">
            <w:pPr>
              <w:snapToGrid w:val="0"/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79F05" w14:textId="3264A455" w:rsidR="00F77917" w:rsidRPr="000039ED" w:rsidRDefault="00F77917" w:rsidP="003C4B4F">
            <w:pPr>
              <w:snapToGrid w:val="0"/>
              <w:jc w:val="right"/>
            </w:pPr>
            <w:r w:rsidRPr="000039ED">
              <w:rPr>
                <w:b/>
              </w:rPr>
              <w:t>€</w:t>
            </w:r>
            <w:r>
              <w:rPr>
                <w:b/>
              </w:rPr>
              <w:t xml:space="preserve"> 2.</w:t>
            </w:r>
            <w:r w:rsidR="00574BCE">
              <w:rPr>
                <w:b/>
              </w:rPr>
              <w:t>036,07</w:t>
            </w:r>
            <w:r w:rsidRPr="000039ED">
              <w:rPr>
                <w:b/>
              </w:rPr>
              <w:t xml:space="preserve"> </w:t>
            </w:r>
          </w:p>
        </w:tc>
      </w:tr>
      <w:tr w:rsidR="00F77917" w:rsidRPr="000039ED" w14:paraId="4097882B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4AC0E" w14:textId="48B71EB9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8" w:type="dxa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95CDF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C8AF0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AEE4E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50D5D" w14:textId="4295D112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E7942" w14:textId="77777777" w:rsidR="00F77917" w:rsidRPr="000039ED" w:rsidRDefault="00F77917" w:rsidP="003C4B4F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EB5F6" w14:textId="29CDD8C6" w:rsidR="00F77917" w:rsidRPr="000039ED" w:rsidRDefault="00F77917" w:rsidP="003C4B4F">
            <w:pPr>
              <w:autoSpaceDE/>
              <w:autoSpaceDN w:val="0"/>
              <w:snapToGrid w:val="0"/>
              <w:jc w:val="right"/>
            </w:pPr>
          </w:p>
        </w:tc>
      </w:tr>
      <w:tr w:rsidR="00AB6C41" w:rsidRPr="000039ED" w14:paraId="557248B1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F9F62" w14:textId="00B206AF" w:rsidR="00AB6C41" w:rsidRPr="000039ED" w:rsidRDefault="00AB6C41" w:rsidP="00AB6C41">
            <w:pPr>
              <w:autoSpaceDE/>
              <w:autoSpaceDN w:val="0"/>
              <w:snapToGrid w:val="0"/>
            </w:pPr>
            <w:r w:rsidRPr="000039ED">
              <w:rPr>
                <w:b/>
              </w:rPr>
              <w:t xml:space="preserve">Saldo 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2A32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9B7D3" w14:textId="1703D8FD" w:rsidR="00AB6C41" w:rsidRPr="00B80E32" w:rsidRDefault="00AB6C41" w:rsidP="00AB6C41">
            <w:pPr>
              <w:autoSpaceDE/>
              <w:autoSpaceDN w:val="0"/>
              <w:snapToGrid w:val="0"/>
              <w:rPr>
                <w:b/>
              </w:rPr>
            </w:pPr>
            <w:r>
              <w:rPr>
                <w:b/>
              </w:rPr>
              <w:t>+ €167,90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DF690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28419" w14:textId="77777777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  <w:p w14:paraId="12125D6B" w14:textId="77777777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  <w:p w14:paraId="4BF8D524" w14:textId="61B0FFED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B653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0455F" w14:textId="1C2B6445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</w:tc>
      </w:tr>
      <w:tr w:rsidR="00AB6C41" w:rsidRPr="000039ED" w14:paraId="15F1BCEF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BB176" w14:textId="5FD13042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  <w:r w:rsidRPr="000039ED">
              <w:rPr>
                <w:b/>
              </w:rPr>
              <w:t>Banksaldi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3D0C2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9AF5" w14:textId="212D960C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1AC34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822D4" w14:textId="4A341953" w:rsidR="00AB6C41" w:rsidRPr="000039ED" w:rsidRDefault="00AB6C41" w:rsidP="00AB6C4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CF3FC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E3A4" w14:textId="4BBC6EE0" w:rsidR="00AB6C41" w:rsidRPr="000039ED" w:rsidRDefault="00AB6C41" w:rsidP="00AB6C4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</w:tr>
      <w:tr w:rsidR="00AB6C41" w:rsidRPr="000039ED" w14:paraId="1BA82A27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9D2B2" w14:textId="6AF023B4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  <w:r w:rsidRPr="000039ED">
              <w:t>Rekening Courant Beginsaldo …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4E782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22EFC" w14:textId="5AE6C71A" w:rsidR="00AB6C41" w:rsidRPr="007E2DC8" w:rsidRDefault="00AB6C41" w:rsidP="00AB6C41">
            <w:pPr>
              <w:autoSpaceDE/>
              <w:autoSpaceDN w:val="0"/>
              <w:snapToGrid w:val="0"/>
              <w:jc w:val="right"/>
              <w:rPr>
                <w:bCs/>
              </w:rPr>
            </w:pPr>
            <w:r w:rsidRPr="007E2DC8">
              <w:rPr>
                <w:bCs/>
              </w:rPr>
              <w:t xml:space="preserve">€ </w:t>
            </w:r>
            <w:r w:rsidRPr="007E2DC8">
              <w:rPr>
                <w:bCs/>
              </w:rPr>
              <w:t>10.345,24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13B57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E1827" w14:textId="77777777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155B3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1A372" w14:textId="77777777" w:rsidR="00AB6C41" w:rsidRPr="000039ED" w:rsidRDefault="00AB6C41" w:rsidP="00AB6C4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</w:tr>
      <w:tr w:rsidR="00AB6C41" w:rsidRPr="000039ED" w14:paraId="3D5705B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5D690" w14:textId="46854243" w:rsidR="00AB6C41" w:rsidRPr="000039ED" w:rsidRDefault="00AB6C41" w:rsidP="00AB6C41">
            <w:pPr>
              <w:autoSpaceDE/>
              <w:autoSpaceDN w:val="0"/>
              <w:snapToGrid w:val="0"/>
              <w:jc w:val="right"/>
              <w:rPr>
                <w:b/>
              </w:rPr>
            </w:pPr>
            <w:r w:rsidRPr="000039ED">
              <w:t>Rekening Courant Eindsaldo …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51539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C0D69" w14:textId="400B239E" w:rsidR="00AB6C41" w:rsidRPr="007E2DC8" w:rsidRDefault="00AB6C41" w:rsidP="00AB6C41">
            <w:pPr>
              <w:autoSpaceDE/>
              <w:autoSpaceDN w:val="0"/>
              <w:snapToGrid w:val="0"/>
              <w:jc w:val="right"/>
              <w:rPr>
                <w:bCs/>
              </w:rPr>
            </w:pPr>
            <w:r w:rsidRPr="007E2DC8">
              <w:rPr>
                <w:bCs/>
              </w:rPr>
              <w:t>€ 10.183,17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B6FF4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EE9A1" w14:textId="77777777" w:rsidR="00AB6C41" w:rsidRPr="000039ED" w:rsidRDefault="00AB6C41" w:rsidP="00AB6C4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5A8FE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0FA82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AB6C41" w:rsidRPr="000039ED" w14:paraId="553E3A15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36266" w14:textId="48F7ED55" w:rsidR="00AB6C41" w:rsidRPr="007E2DC8" w:rsidRDefault="007E2DC8" w:rsidP="00AB6C41">
            <w:pPr>
              <w:autoSpaceDE/>
              <w:autoSpaceDN w:val="0"/>
              <w:snapToGrid w:val="0"/>
              <w:rPr>
                <w:b/>
                <w:bCs/>
              </w:rPr>
            </w:pPr>
            <w:r w:rsidRPr="007E2DC8">
              <w:rPr>
                <w:b/>
                <w:bCs/>
                <w:sz w:val="22"/>
                <w:szCs w:val="22"/>
              </w:rPr>
              <w:t xml:space="preserve">Verschil 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2B4E1" w14:textId="77777777" w:rsidR="00AB6C41" w:rsidRPr="00D04952" w:rsidRDefault="00AB6C41" w:rsidP="00AB6C41">
            <w:pPr>
              <w:autoSpaceDE/>
              <w:autoSpaceDN w:val="0"/>
              <w:snapToGrid w:val="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1DCB3" w14:textId="20F81ADF" w:rsidR="00AB6C41" w:rsidRPr="007E2DC8" w:rsidRDefault="007E2DC8" w:rsidP="00AB6C41">
            <w:pPr>
              <w:autoSpaceDE/>
              <w:autoSpaceDN w:val="0"/>
              <w:snapToGrid w:val="0"/>
              <w:jc w:val="right"/>
              <w:rPr>
                <w:b/>
                <w:color w:val="FF0000"/>
              </w:rPr>
            </w:pPr>
            <w:r w:rsidRPr="007E2DC8">
              <w:rPr>
                <w:b/>
              </w:rPr>
              <w:t>€162,07</w:t>
            </w:r>
            <w:r w:rsidR="00AB6C41" w:rsidRPr="007E2DC8">
              <w:rPr>
                <w:b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CAB60" w14:textId="77777777" w:rsidR="00AB6C41" w:rsidRPr="000039ED" w:rsidRDefault="00AB6C41" w:rsidP="00AB6C4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74E61" w14:textId="6EF5655F" w:rsidR="00AB6C41" w:rsidRPr="000039ED" w:rsidRDefault="00AB6C41" w:rsidP="00AB6C4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6A42C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50A06" w14:textId="77777777" w:rsidR="00AB6C41" w:rsidRPr="000039ED" w:rsidRDefault="00AB6C41" w:rsidP="00AB6C4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7E2DC8" w:rsidRPr="000039ED" w14:paraId="53DBDAA9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7A8C5" w14:textId="77777777" w:rsidR="007E2DC8" w:rsidRDefault="007E2DC8" w:rsidP="00040871">
            <w:pPr>
              <w:autoSpaceDE/>
              <w:autoSpaceDN w:val="0"/>
              <w:snapToGrid w:val="0"/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24516" w14:textId="77777777" w:rsidR="007E2DC8" w:rsidRPr="000039ED" w:rsidRDefault="007E2DC8" w:rsidP="0004087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14DB0" w14:textId="77777777" w:rsidR="007E2DC8" w:rsidRDefault="007E2DC8" w:rsidP="0004087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E139B" w14:textId="77777777" w:rsidR="007E2DC8" w:rsidRPr="000039ED" w:rsidRDefault="007E2DC8" w:rsidP="0004087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303C4" w14:textId="77777777" w:rsidR="007E2DC8" w:rsidRPr="000039ED" w:rsidRDefault="007E2DC8" w:rsidP="0004087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4439A" w14:textId="77777777" w:rsidR="007E2DC8" w:rsidRPr="000039ED" w:rsidRDefault="007E2DC8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25D23" w14:textId="77777777" w:rsidR="007E2DC8" w:rsidRPr="000039ED" w:rsidRDefault="007E2DC8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040871" w:rsidRPr="000039ED" w14:paraId="28EE06B2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7106B" w14:textId="4E9F1BCE" w:rsidR="00040871" w:rsidRPr="000039ED" w:rsidRDefault="007E2DC8" w:rsidP="00040871">
            <w:pPr>
              <w:autoSpaceDE/>
              <w:autoSpaceDN w:val="0"/>
              <w:snapToGrid w:val="0"/>
            </w:pPr>
            <w:r>
              <w:t>Saldo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DBC13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5119F" w14:textId="5127C782" w:rsidR="00040871" w:rsidRPr="007E2DC8" w:rsidRDefault="007E2DC8" w:rsidP="00040871">
            <w:pPr>
              <w:autoSpaceDE/>
              <w:autoSpaceDN w:val="0"/>
              <w:snapToGrid w:val="0"/>
              <w:jc w:val="right"/>
              <w:rPr>
                <w:bCs/>
              </w:rPr>
            </w:pPr>
            <w:r w:rsidRPr="007E2DC8">
              <w:rPr>
                <w:bCs/>
              </w:rPr>
              <w:t>€167,90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1F02E" w14:textId="77777777" w:rsidR="00040871" w:rsidRPr="007E2DC8" w:rsidRDefault="00040871" w:rsidP="00040871">
            <w:pPr>
              <w:autoSpaceDE/>
              <w:autoSpaceDN w:val="0"/>
              <w:snapToGrid w:val="0"/>
              <w:rPr>
                <w:bCs/>
              </w:rPr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7F25F" w14:textId="5CEBCD6B" w:rsidR="00040871" w:rsidRPr="000039ED" w:rsidRDefault="00040871" w:rsidP="0004087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A024D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70B02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040871" w:rsidRPr="000039ED" w14:paraId="53C51596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41928" w14:textId="4D027D2C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  <w:r w:rsidRPr="000039ED">
              <w:rPr>
                <w:b/>
              </w:rPr>
              <w:t>Kistje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5D5B1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3D00D" w14:textId="2574DD43" w:rsidR="00040871" w:rsidRPr="007E2DC8" w:rsidRDefault="00040871" w:rsidP="00040871">
            <w:pPr>
              <w:autoSpaceDE/>
              <w:autoSpaceDN w:val="0"/>
              <w:snapToGrid w:val="0"/>
              <w:jc w:val="right"/>
              <w:rPr>
                <w:b/>
                <w:bCs/>
              </w:rPr>
            </w:pPr>
            <w:r w:rsidRPr="007E2DC8">
              <w:rPr>
                <w:b/>
                <w:bCs/>
              </w:rPr>
              <w:t>€ 292,10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15A04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71661" w14:textId="77777777" w:rsidR="00040871" w:rsidRPr="000039ED" w:rsidRDefault="00040871" w:rsidP="0004087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279A7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1E398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040871" w:rsidRPr="000039ED" w14:paraId="046CC7C9" w14:textId="77777777" w:rsidTr="00AB6C41">
        <w:trPr>
          <w:gridAfter w:val="2"/>
          <w:wAfter w:w="50" w:type="dxa"/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3B2A1" w14:textId="64BA7F21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8ADC5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F2BE5" w14:textId="5CD137A8" w:rsidR="00040871" w:rsidRPr="000039ED" w:rsidRDefault="00040871" w:rsidP="0004087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3B50D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58AC9" w14:textId="77777777" w:rsidR="00040871" w:rsidRPr="000039ED" w:rsidRDefault="00040871" w:rsidP="00040871">
            <w:pPr>
              <w:autoSpaceDE/>
              <w:autoSpaceDN w:val="0"/>
              <w:snapToGrid w:val="0"/>
              <w:jc w:val="right"/>
              <w:rPr>
                <w:b/>
              </w:rPr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A43C5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6B50E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</w:tr>
      <w:tr w:rsidR="00040871" w:rsidRPr="000039ED" w14:paraId="6A393D32" w14:textId="77777777" w:rsidTr="00AB6C41">
        <w:trPr>
          <w:gridAfter w:val="2"/>
          <w:wAfter w:w="50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91A7F" w14:textId="61ABF485" w:rsidR="00040871" w:rsidRPr="000039ED" w:rsidRDefault="00040871" w:rsidP="00040871">
            <w:pPr>
              <w:autoSpaceDE/>
              <w:autoSpaceDN w:val="0"/>
              <w:snapToGrid w:val="0"/>
              <w:jc w:val="right"/>
              <w:rPr>
                <w:b/>
              </w:rPr>
            </w:pPr>
            <w:r w:rsidRPr="000039ED">
              <w:rPr>
                <w:b/>
                <w:bCs/>
              </w:rPr>
              <w:t>Totaal</w:t>
            </w: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A67FC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3ECF7" w14:textId="2C616F75" w:rsidR="00040871" w:rsidRPr="000039ED" w:rsidRDefault="00040871" w:rsidP="00040871">
            <w:pPr>
              <w:autoSpaceDE/>
              <w:autoSpaceDN w:val="0"/>
              <w:snapToGrid w:val="0"/>
              <w:jc w:val="right"/>
              <w:rPr>
                <w:b/>
              </w:rPr>
            </w:pPr>
            <w:r w:rsidRPr="00B80E32">
              <w:rPr>
                <w:b/>
                <w:bCs/>
              </w:rPr>
              <w:t>€10.</w:t>
            </w:r>
            <w:r w:rsidR="007E2DC8">
              <w:rPr>
                <w:b/>
                <w:bCs/>
              </w:rPr>
              <w:t>643,17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67EF9" w14:textId="77777777" w:rsidR="00040871" w:rsidRPr="000039ED" w:rsidRDefault="00040871" w:rsidP="00040871">
            <w:pPr>
              <w:autoSpaceDE/>
              <w:autoSpaceDN w:val="0"/>
              <w:snapToGrid w:val="0"/>
            </w:pPr>
          </w:p>
        </w:tc>
        <w:tc>
          <w:tcPr>
            <w:tcW w:w="157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1D59F" w14:textId="77777777" w:rsidR="00040871" w:rsidRPr="000039ED" w:rsidRDefault="00040871" w:rsidP="00040871">
            <w:pPr>
              <w:autoSpaceDE/>
              <w:autoSpaceDN w:val="0"/>
              <w:snapToGrid w:val="0"/>
              <w:jc w:val="right"/>
            </w:pP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D1353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B2A79" w14:textId="77777777" w:rsidR="00040871" w:rsidRPr="000039ED" w:rsidRDefault="00040871" w:rsidP="00040871">
            <w:pPr>
              <w:autoSpaceDE/>
              <w:autoSpaceDN w:val="0"/>
              <w:snapToGrid w:val="0"/>
              <w:rPr>
                <w:b/>
              </w:rPr>
            </w:pPr>
          </w:p>
        </w:tc>
      </w:tr>
    </w:tbl>
    <w:p w14:paraId="6BDB7867" w14:textId="77777777" w:rsidR="00325AB7" w:rsidRPr="000039ED" w:rsidRDefault="00325AB7" w:rsidP="00325AB7">
      <w:pPr>
        <w:rPr>
          <w:sz w:val="22"/>
          <w:szCs w:val="22"/>
        </w:rPr>
      </w:pPr>
    </w:p>
    <w:tbl>
      <w:tblPr>
        <w:tblW w:w="10140" w:type="dxa"/>
        <w:tblInd w:w="-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325AB7" w:rsidRPr="000039ED" w14:paraId="367FB2BA" w14:textId="77777777" w:rsidTr="003C4B4F"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FD2" w14:textId="1A9083DD" w:rsidR="00325AB7" w:rsidRPr="000039ED" w:rsidRDefault="000039ED" w:rsidP="003C4B4F">
            <w:pPr>
              <w:pStyle w:val="Geenafstand"/>
              <w:contextualSpacing/>
              <w:rPr>
                <w:sz w:val="22"/>
                <w:szCs w:val="22"/>
              </w:rPr>
            </w:pPr>
            <w:r w:rsidRPr="000039ED">
              <w:rPr>
                <w:sz w:val="22"/>
                <w:szCs w:val="22"/>
              </w:rPr>
              <w:t>NL13INGB0001037880 LGOG</w:t>
            </w:r>
          </w:p>
        </w:tc>
      </w:tr>
    </w:tbl>
    <w:p w14:paraId="5BF85193" w14:textId="77777777" w:rsidR="00325AB7" w:rsidRPr="000039ED" w:rsidRDefault="00325AB7" w:rsidP="00325AB7">
      <w:pPr>
        <w:rPr>
          <w:sz w:val="22"/>
          <w:szCs w:val="22"/>
        </w:rPr>
      </w:pPr>
    </w:p>
    <w:p w14:paraId="605E6398" w14:textId="6545B084" w:rsidR="00325AB7" w:rsidRPr="000039ED" w:rsidRDefault="00325AB7" w:rsidP="00325AB7">
      <w:pPr>
        <w:rPr>
          <w:sz w:val="22"/>
          <w:szCs w:val="22"/>
        </w:rPr>
      </w:pPr>
      <w:r w:rsidRPr="000039ED">
        <w:rPr>
          <w:sz w:val="22"/>
          <w:szCs w:val="22"/>
        </w:rPr>
        <w:t xml:space="preserve">Plaats, </w:t>
      </w:r>
    </w:p>
    <w:p w14:paraId="201FAD57" w14:textId="77777777" w:rsidR="00325AB7" w:rsidRPr="000039ED" w:rsidRDefault="00325AB7" w:rsidP="00325AB7">
      <w:pPr>
        <w:rPr>
          <w:sz w:val="22"/>
          <w:szCs w:val="22"/>
        </w:rPr>
      </w:pPr>
    </w:p>
    <w:p w14:paraId="7A49A464" w14:textId="56EEE789" w:rsidR="00325AB7" w:rsidRPr="000039ED" w:rsidRDefault="00325AB7" w:rsidP="00325AB7">
      <w:pPr>
        <w:rPr>
          <w:sz w:val="22"/>
          <w:szCs w:val="22"/>
        </w:rPr>
      </w:pPr>
      <w:r w:rsidRPr="000039ED">
        <w:rPr>
          <w:sz w:val="22"/>
          <w:szCs w:val="22"/>
        </w:rPr>
        <w:t xml:space="preserve">Naam, penningmeester: </w:t>
      </w:r>
      <w:r w:rsidR="00926101" w:rsidRPr="000039ED">
        <w:rPr>
          <w:sz w:val="22"/>
          <w:szCs w:val="22"/>
        </w:rPr>
        <w:t>Kelly Krijntjes</w:t>
      </w:r>
    </w:p>
    <w:p w14:paraId="76347C99" w14:textId="77777777" w:rsidR="00325AB7" w:rsidRPr="000039ED" w:rsidRDefault="00325AB7" w:rsidP="00325AB7">
      <w:pPr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325AB7" w:rsidRPr="000039ED" w14:paraId="6AD7F7AB" w14:textId="77777777" w:rsidTr="003C4B4F">
        <w:tc>
          <w:tcPr>
            <w:tcW w:w="9212" w:type="dxa"/>
            <w:gridSpan w:val="2"/>
          </w:tcPr>
          <w:p w14:paraId="569CE58D" w14:textId="77777777" w:rsidR="00325AB7" w:rsidRPr="000039ED" w:rsidRDefault="00325AB7" w:rsidP="003C4B4F">
            <w:pPr>
              <w:rPr>
                <w:b/>
                <w:bCs/>
                <w:sz w:val="22"/>
                <w:szCs w:val="22"/>
              </w:rPr>
            </w:pPr>
            <w:r w:rsidRPr="000039ED">
              <w:rPr>
                <w:b/>
                <w:bCs/>
                <w:sz w:val="22"/>
                <w:szCs w:val="22"/>
              </w:rPr>
              <w:t>Voor akkoord:</w:t>
            </w:r>
          </w:p>
          <w:p w14:paraId="5C1F48AF" w14:textId="77777777" w:rsidR="00325AB7" w:rsidRPr="000039ED" w:rsidRDefault="00325AB7" w:rsidP="003C4B4F">
            <w:pPr>
              <w:rPr>
                <w:b/>
                <w:bCs/>
                <w:sz w:val="22"/>
                <w:szCs w:val="22"/>
              </w:rPr>
            </w:pPr>
            <w:r w:rsidRPr="000039ED">
              <w:rPr>
                <w:b/>
                <w:bCs/>
                <w:sz w:val="22"/>
                <w:szCs w:val="22"/>
              </w:rPr>
              <w:t>Kascommissie, datum …</w:t>
            </w:r>
          </w:p>
          <w:p w14:paraId="37344215" w14:textId="77777777" w:rsidR="00325AB7" w:rsidRPr="000039ED" w:rsidRDefault="00325AB7" w:rsidP="003C4B4F">
            <w:pPr>
              <w:rPr>
                <w:sz w:val="22"/>
                <w:szCs w:val="22"/>
              </w:rPr>
            </w:pPr>
          </w:p>
        </w:tc>
      </w:tr>
      <w:tr w:rsidR="00325AB7" w:rsidRPr="000039ED" w14:paraId="578FE032" w14:textId="77777777" w:rsidTr="003C4B4F">
        <w:tc>
          <w:tcPr>
            <w:tcW w:w="4606" w:type="dxa"/>
          </w:tcPr>
          <w:p w14:paraId="7A45455E" w14:textId="77777777" w:rsidR="00325AB7" w:rsidRPr="000039ED" w:rsidRDefault="00325AB7" w:rsidP="003C4B4F">
            <w:pPr>
              <w:rPr>
                <w:sz w:val="22"/>
                <w:szCs w:val="22"/>
              </w:rPr>
            </w:pPr>
            <w:r w:rsidRPr="000039ED">
              <w:rPr>
                <w:sz w:val="22"/>
                <w:szCs w:val="22"/>
              </w:rPr>
              <w:t xml:space="preserve">Naam lid 1: </w:t>
            </w:r>
          </w:p>
          <w:p w14:paraId="4E8316DE" w14:textId="77777777" w:rsidR="00325AB7" w:rsidRPr="000039ED" w:rsidRDefault="00325AB7" w:rsidP="003C4B4F">
            <w:pPr>
              <w:rPr>
                <w:sz w:val="22"/>
                <w:szCs w:val="22"/>
              </w:rPr>
            </w:pPr>
          </w:p>
          <w:p w14:paraId="161115E6" w14:textId="77777777" w:rsidR="00325AB7" w:rsidRPr="000039ED" w:rsidRDefault="00325AB7" w:rsidP="003C4B4F">
            <w:pPr>
              <w:rPr>
                <w:sz w:val="22"/>
                <w:szCs w:val="22"/>
              </w:rPr>
            </w:pPr>
          </w:p>
          <w:p w14:paraId="2881C477" w14:textId="77777777" w:rsidR="00325AB7" w:rsidRPr="000039ED" w:rsidRDefault="00325AB7" w:rsidP="003C4B4F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55ACDA5" w14:textId="77777777" w:rsidR="00325AB7" w:rsidRPr="000039ED" w:rsidRDefault="00325AB7" w:rsidP="003C4B4F">
            <w:pPr>
              <w:rPr>
                <w:sz w:val="22"/>
                <w:szCs w:val="22"/>
              </w:rPr>
            </w:pPr>
            <w:r w:rsidRPr="000039ED">
              <w:rPr>
                <w:sz w:val="22"/>
                <w:szCs w:val="22"/>
              </w:rPr>
              <w:t xml:space="preserve">Naam lid 2: </w:t>
            </w:r>
          </w:p>
        </w:tc>
      </w:tr>
    </w:tbl>
    <w:p w14:paraId="7867FC97" w14:textId="77777777" w:rsidR="00DB072F" w:rsidRPr="003D03EB" w:rsidRDefault="00DB072F">
      <w:pPr>
        <w:rPr>
          <w:rFonts w:ascii="Verdana" w:hAnsi="Verdana"/>
          <w:sz w:val="18"/>
          <w:szCs w:val="18"/>
        </w:rPr>
      </w:pPr>
    </w:p>
    <w:sectPr w:rsidR="00DB072F" w:rsidRPr="003D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FC425D"/>
    <w:multiLevelType w:val="hybridMultilevel"/>
    <w:tmpl w:val="45EA7AEC"/>
    <w:lvl w:ilvl="0" w:tplc="0EF8A4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175EE"/>
    <w:multiLevelType w:val="hybridMultilevel"/>
    <w:tmpl w:val="772C75D0"/>
    <w:lvl w:ilvl="0" w:tplc="E0C80F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8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111017">
    <w:abstractNumId w:val="2"/>
  </w:num>
  <w:num w:numId="3" w16cid:durableId="140976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B7"/>
    <w:rsid w:val="000039ED"/>
    <w:rsid w:val="00040871"/>
    <w:rsid w:val="00073FCE"/>
    <w:rsid w:val="00092098"/>
    <w:rsid w:val="000F6487"/>
    <w:rsid w:val="001046BA"/>
    <w:rsid w:val="00287CED"/>
    <w:rsid w:val="00325AB7"/>
    <w:rsid w:val="0035183A"/>
    <w:rsid w:val="003A41D7"/>
    <w:rsid w:val="003D03EB"/>
    <w:rsid w:val="004574DA"/>
    <w:rsid w:val="004B3FD1"/>
    <w:rsid w:val="00574BCE"/>
    <w:rsid w:val="007977E9"/>
    <w:rsid w:val="007E2DC8"/>
    <w:rsid w:val="00890947"/>
    <w:rsid w:val="008D3227"/>
    <w:rsid w:val="00926101"/>
    <w:rsid w:val="00AA2C9C"/>
    <w:rsid w:val="00AB6C41"/>
    <w:rsid w:val="00B80E32"/>
    <w:rsid w:val="00BD53A6"/>
    <w:rsid w:val="00C052D2"/>
    <w:rsid w:val="00C224E2"/>
    <w:rsid w:val="00D04952"/>
    <w:rsid w:val="00DB072F"/>
    <w:rsid w:val="00DF0EF4"/>
    <w:rsid w:val="00F27347"/>
    <w:rsid w:val="00F77917"/>
    <w:rsid w:val="00F965A9"/>
    <w:rsid w:val="00FA33AB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B9FA"/>
  <w15:chartTrackingRefBased/>
  <w15:docId w15:val="{A9C7E8C1-F90B-4D9B-8902-8394D4D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AB7"/>
    <w:pPr>
      <w:suppressAutoHyphens/>
      <w:autoSpaceDE w:val="0"/>
      <w:spacing w:before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Kop2">
    <w:name w:val="heading 2"/>
    <w:basedOn w:val="Standaard"/>
    <w:next w:val="Standaard"/>
    <w:link w:val="Kop2Char"/>
    <w:unhideWhenUsed/>
    <w:qFormat/>
    <w:rsid w:val="00325AB7"/>
    <w:pPr>
      <w:keepNext/>
      <w:tabs>
        <w:tab w:val="num" w:pos="360"/>
      </w:tabs>
      <w:autoSpaceDE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25AB7"/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Geenafstand">
    <w:name w:val="No Spacing"/>
    <w:uiPriority w:val="1"/>
    <w:qFormat/>
    <w:rsid w:val="00325AB7"/>
    <w:pPr>
      <w:suppressAutoHyphens/>
      <w:autoSpaceDE w:val="0"/>
      <w:spacing w:before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styleId="Tabelraster">
    <w:name w:val="Table Grid"/>
    <w:basedOn w:val="Standaardtabel"/>
    <w:uiPriority w:val="59"/>
    <w:rsid w:val="00325AB7"/>
    <w:pPr>
      <w:spacing w:before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0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43D93A5E00498B233B485B0FBFDF" ma:contentTypeVersion="15" ma:contentTypeDescription="Een nieuw document maken." ma:contentTypeScope="" ma:versionID="0cde6c33c430fa0f397730fdee8ddd12">
  <xsd:schema xmlns:xsd="http://www.w3.org/2001/XMLSchema" xmlns:xs="http://www.w3.org/2001/XMLSchema" xmlns:p="http://schemas.microsoft.com/office/2006/metadata/properties" xmlns:ns2="32288221-a66d-4586-8978-4f7574b9d7e9" xmlns:ns3="f88c8e78-6861-4b79-8438-484442b9cc1a" targetNamespace="http://schemas.microsoft.com/office/2006/metadata/properties" ma:root="true" ma:fieldsID="cef54f83b891a3327369831c1c1bf162" ns2:_="" ns3:_="">
    <xsd:import namespace="32288221-a66d-4586-8978-4f7574b9d7e9"/>
    <xsd:import namespace="f88c8e78-6861-4b79-8438-484442b9cc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88221-a66d-4586-8978-4f7574b9d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10a32f5-4fc5-43bc-acb8-ff3575b8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8e78-6861-4b79-8438-484442b9cc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770b3d-edb0-4d4a-8f26-2567db572f81}" ma:internalName="TaxCatchAll" ma:showField="CatchAllData" ma:web="f88c8e78-6861-4b79-8438-484442b9c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c8e78-6861-4b79-8438-484442b9cc1a" xsi:nil="true"/>
    <lcf76f155ced4ddcb4097134ff3c332f xmlns="32288221-a66d-4586-8978-4f7574b9d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DB30F-D8EF-45A6-B9DF-F88D179F183D}"/>
</file>

<file path=customXml/itemProps2.xml><?xml version="1.0" encoding="utf-8"?>
<ds:datastoreItem xmlns:ds="http://schemas.openxmlformats.org/officeDocument/2006/customXml" ds:itemID="{310004C5-24A4-4525-B8A3-022C4F12CCBB}"/>
</file>

<file path=customXml/itemProps3.xml><?xml version="1.0" encoding="utf-8"?>
<ds:datastoreItem xmlns:ds="http://schemas.openxmlformats.org/officeDocument/2006/customXml" ds:itemID="{3B0BBBB7-1DB7-4A58-88A5-694EA90FD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Krijntjes</dc:creator>
  <cp:keywords/>
  <dc:description/>
  <cp:lastModifiedBy>Kelly Krijntjes</cp:lastModifiedBy>
  <cp:revision>8</cp:revision>
  <dcterms:created xsi:type="dcterms:W3CDTF">2026-03-13T09:26:00Z</dcterms:created>
  <dcterms:modified xsi:type="dcterms:W3CDTF">2026-03-13T10:27:00Z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0x010100CB8943D93A5E00498B233B485B0FBFDF</vt:lpwstr>
  </property>
</Properties>
</file>