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7326" w14:textId="260A5E81" w:rsidR="00E20A14" w:rsidRDefault="009924AA" w:rsidP="009924AA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Docentmateriaal – Ontwerp een Romeinse reisbrochure </w:t>
      </w:r>
    </w:p>
    <w:p w14:paraId="638F9690" w14:textId="1BD095BB" w:rsidR="009924AA" w:rsidRDefault="009924AA" w:rsidP="009924A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Informatie </w:t>
      </w:r>
    </w:p>
    <w:p w14:paraId="07095E74" w14:textId="487CA7F5" w:rsidR="009924AA" w:rsidRDefault="009924AA" w:rsidP="009924AA">
      <w:pPr>
        <w:rPr>
          <w:rFonts w:ascii="Cambria" w:hAnsi="Cambria"/>
        </w:rPr>
      </w:pPr>
      <w:r>
        <w:rPr>
          <w:rFonts w:ascii="Cambria" w:hAnsi="Cambria"/>
        </w:rPr>
        <w:t xml:space="preserve">TV: Tijd van Grieken en Romeinen </w:t>
      </w:r>
    </w:p>
    <w:p w14:paraId="5F5FDA2B" w14:textId="3905EB1A" w:rsidR="009924AA" w:rsidRDefault="009924AA" w:rsidP="009924AA">
      <w:pPr>
        <w:rPr>
          <w:rFonts w:ascii="Cambria" w:hAnsi="Cambria"/>
        </w:rPr>
      </w:pPr>
      <w:r>
        <w:rPr>
          <w:rFonts w:ascii="Cambria" w:hAnsi="Cambria"/>
        </w:rPr>
        <w:t xml:space="preserve">KA: De groei van het Romeinse Imperium waardoor de Grieks-Romeinse cultuur zich in Europa verspreidde </w:t>
      </w:r>
    </w:p>
    <w:p w14:paraId="08E36E3F" w14:textId="0C3D23D6" w:rsidR="009924AA" w:rsidRDefault="009924AA" w:rsidP="009924AA">
      <w:pPr>
        <w:rPr>
          <w:rFonts w:ascii="Cambria" w:hAnsi="Cambria"/>
        </w:rPr>
      </w:pPr>
      <w:r>
        <w:rPr>
          <w:rFonts w:ascii="Cambria" w:hAnsi="Cambria"/>
        </w:rPr>
        <w:t>Tijd: 2 lessen (of huiswerk)</w:t>
      </w:r>
    </w:p>
    <w:p w14:paraId="1BBAE06B" w14:textId="77777777" w:rsidR="009924AA" w:rsidRPr="009924AA" w:rsidRDefault="009924AA" w:rsidP="009924AA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  <w:t>Leerdoelen</w:t>
      </w:r>
    </w:p>
    <w:p w14:paraId="6B403C90" w14:textId="4FD1B779" w:rsidR="009924AA" w:rsidRPr="009924AA" w:rsidRDefault="009924AA" w:rsidP="0099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De leerling kan een reisroute in de Romeinse tijd 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bedenken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.</w:t>
      </w:r>
    </w:p>
    <w:p w14:paraId="1A605C65" w14:textId="77777777" w:rsidR="009924AA" w:rsidRPr="009924AA" w:rsidRDefault="009924AA" w:rsidP="0099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De leerling benoemt verschillen in reistijd en middelen tussen toen en nu.</w:t>
      </w:r>
    </w:p>
    <w:p w14:paraId="7DC560BC" w14:textId="77777777" w:rsidR="009924AA" w:rsidRDefault="009924AA" w:rsidP="0099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De leerling begrijpt dat reizen belangrijk was voor het leger, handel en bestuur.</w:t>
      </w:r>
    </w:p>
    <w:p w14:paraId="3272DA5E" w14:textId="4E7F586A" w:rsidR="009924AA" w:rsidRPr="009924AA" w:rsidRDefault="009924AA" w:rsidP="0099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De leerling denkt na over gevaren tijdens het reizen over Romeinse wegen. </w:t>
      </w:r>
    </w:p>
    <w:p w14:paraId="7B34FC5F" w14:textId="77777777" w:rsidR="009924AA" w:rsidRDefault="009924AA" w:rsidP="009924AA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</w:pPr>
      <w:proofErr w:type="gramStart"/>
      <w:r w:rsidRPr="009924AA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  <w:t>Antwoordmodel /</w:t>
      </w:r>
      <w:proofErr w:type="gramEnd"/>
      <w:r w:rsidRPr="009924AA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Tips</w:t>
      </w:r>
    </w:p>
    <w:p w14:paraId="05EDD170" w14:textId="246C18F7" w:rsidR="009924AA" w:rsidRPr="009924AA" w:rsidRDefault="009924AA" w:rsidP="009924AA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Leerlingen gaan in groepjes aan de slag met een reisbrochure. Deze zijn vrij makkelijk te vinden via </w:t>
      </w:r>
      <w:proofErr w:type="spellStart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Canva</w:t>
      </w:r>
      <w:proofErr w:type="spellEnd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en kunnen daar gewoon worden aangepast met de eisen. Leerlingen kunnen ook een eigen ontwerp maken. </w:t>
      </w:r>
    </w:p>
    <w:p w14:paraId="3AC2C4AB" w14:textId="2BDF80CD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Routes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wegen verbonden Maastricht, Heerlen (</w:t>
      </w:r>
      <w:proofErr w:type="spellStart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Coriovallum</w:t>
      </w:r>
      <w:proofErr w:type="spellEnd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), Nijmegen (</w:t>
      </w:r>
      <w:proofErr w:type="spellStart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Noviomagus</w:t>
      </w:r>
      <w:proofErr w:type="spellEnd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), Keulen.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Routes kunnen ook worden aangepast naar plaatsen in de eigen omgeving van de leerling. </w:t>
      </w:r>
    </w:p>
    <w:p w14:paraId="5CFFAD36" w14:textId="77777777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Middelen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te voet (langzaam, goedkoop), te paard (sneller, duur), wagen (zwaar, maar handig voor handel), boot (langs rivieren).</w:t>
      </w:r>
    </w:p>
    <w:p w14:paraId="57A4C955" w14:textId="5DC02FBA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Tijd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Maastricht → Keulen te voet ± 7–10 dagen; te paard ± 3–4 dagen.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Leerlingen kunnen dit opzoeken in google </w:t>
      </w:r>
      <w:proofErr w:type="spellStart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maps</w:t>
      </w:r>
      <w:proofErr w:type="spellEnd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. </w:t>
      </w:r>
    </w:p>
    <w:p w14:paraId="67CC9E1D" w14:textId="39C1DB1D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Rustplaatsen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herbergen langs de weg, legerkampen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(zijn slechts voorbeelden).</w:t>
      </w:r>
    </w:p>
    <w:p w14:paraId="2FDAAF61" w14:textId="0BCCC416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Gevaren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rovers, slecht weer, wegen in slechte staat, ziekten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(zijn slechts voorbeelden). </w:t>
      </w:r>
    </w:p>
    <w:p w14:paraId="7386E4D7" w14:textId="7B3DB605" w:rsidR="009924AA" w:rsidRPr="009924AA" w:rsidRDefault="009924AA" w:rsidP="00992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>Paklijst</w:t>
      </w: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: voedsel, water, kleding, eventueel handelswaar of officiële brieven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(zijn slechts voorbeelden) </w:t>
      </w:r>
    </w:p>
    <w:p w14:paraId="19060CAF" w14:textId="77777777" w:rsidR="009924AA" w:rsidRPr="009924AA" w:rsidRDefault="009924AA" w:rsidP="009924AA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b/>
          <w:bCs/>
          <w:kern w:val="0"/>
          <w:sz w:val="27"/>
          <w:szCs w:val="27"/>
          <w:lang w:eastAsia="nl-NL"/>
          <w14:ligatures w14:val="none"/>
        </w:rPr>
        <w:t>Didactische tips</w:t>
      </w:r>
    </w:p>
    <w:p w14:paraId="182163BA" w14:textId="08984948" w:rsidR="009924AA" w:rsidRPr="009924AA" w:rsidRDefault="009924AA" w:rsidP="00992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Laat leerlingen de kaart van het Romeinse Rijk in Nederland/Duitsland gebruiken.</w:t>
      </w: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Of maak gebruik van de website ‘</w:t>
      </w:r>
      <w:proofErr w:type="spellStart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ViaBelgica</w:t>
      </w:r>
      <w:proofErr w:type="spellEnd"/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’; daar staan al wandelroutes uitgestippeld. </w:t>
      </w:r>
      <w:r w:rsidR="009A118F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De </w:t>
      </w:r>
      <w:proofErr w:type="spellStart"/>
      <w:r w:rsidR="009A118F">
        <w:rPr>
          <w:rFonts w:ascii="Cambria" w:eastAsia="Times New Roman" w:hAnsi="Cambria" w:cs="Times New Roman"/>
          <w:kern w:val="0"/>
          <w:lang w:eastAsia="nl-NL"/>
          <w14:ligatures w14:val="none"/>
        </w:rPr>
        <w:t>Peutingerkaart</w:t>
      </w:r>
      <w:proofErr w:type="spellEnd"/>
      <w:r w:rsidR="009A118F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is gedigitaliseerd en voor iedereen beschikbaar via: </w:t>
      </w:r>
      <w:hyperlink r:id="rId5" w:history="1">
        <w:r w:rsidR="009A118F" w:rsidRPr="006A3CE9">
          <w:rPr>
            <w:rStyle w:val="Hyperlink"/>
            <w:rFonts w:ascii="Cambria" w:eastAsia="Times New Roman" w:hAnsi="Cambria" w:cs="Times New Roman"/>
            <w:kern w:val="0"/>
            <w:lang w:eastAsia="nl-NL"/>
            <w14:ligatures w14:val="none"/>
          </w:rPr>
          <w:t>https://omnesviae.org/</w:t>
        </w:r>
      </w:hyperlink>
      <w:r w:rsidR="009A118F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</w:t>
      </w:r>
    </w:p>
    <w:p w14:paraId="53FB9B5B" w14:textId="77777777" w:rsidR="009924AA" w:rsidRPr="009924AA" w:rsidRDefault="009924AA" w:rsidP="00992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Differentiatie: zwakkere leerlingen krijgen een voorbeeldroute, sterke leerlingen bedenken eigen route + creatieve details.</w:t>
      </w:r>
    </w:p>
    <w:p w14:paraId="1619514E" w14:textId="6364D501" w:rsidR="009924AA" w:rsidRPr="009A118F" w:rsidRDefault="009924AA" w:rsidP="00992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Eindpresentaties klassikaal bespreken en vergelijken met Google </w:t>
      </w:r>
      <w:proofErr w:type="spellStart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>Maps</w:t>
      </w:r>
      <w:proofErr w:type="spellEnd"/>
      <w:r w:rsidRPr="009924AA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→ verschil in reistijd toen en nu.</w:t>
      </w:r>
      <w:r w:rsidR="009A118F">
        <w:rPr>
          <w:rFonts w:ascii="Cambria" w:eastAsia="Times New Roman" w:hAnsi="Cambria" w:cs="Times New Roman"/>
          <w:kern w:val="0"/>
          <w:lang w:eastAsia="nl-NL"/>
          <w14:ligatures w14:val="none"/>
        </w:rPr>
        <w:t xml:space="preserve"> </w:t>
      </w:r>
      <w:r w:rsidR="009A118F">
        <w:rPr>
          <w:rFonts w:ascii="Cambria" w:eastAsia="Times New Roman" w:hAnsi="Cambria" w:cs="Times New Roman"/>
          <w:i/>
          <w:iCs/>
          <w:kern w:val="0"/>
          <w:lang w:eastAsia="nl-NL"/>
          <w14:ligatures w14:val="none"/>
        </w:rPr>
        <w:t xml:space="preserve">Wie zou welke route wel eens willen lopen en waarom? </w:t>
      </w:r>
    </w:p>
    <w:sectPr w:rsidR="009924AA" w:rsidRPr="009A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9EB"/>
    <w:multiLevelType w:val="multilevel"/>
    <w:tmpl w:val="75A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662CF"/>
    <w:multiLevelType w:val="multilevel"/>
    <w:tmpl w:val="E412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B18EC"/>
    <w:multiLevelType w:val="multilevel"/>
    <w:tmpl w:val="79E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425956">
    <w:abstractNumId w:val="2"/>
  </w:num>
  <w:num w:numId="2" w16cid:durableId="881088678">
    <w:abstractNumId w:val="1"/>
  </w:num>
  <w:num w:numId="3" w16cid:durableId="46073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AA"/>
    <w:rsid w:val="000135FD"/>
    <w:rsid w:val="009924AA"/>
    <w:rsid w:val="009A118F"/>
    <w:rsid w:val="00B007D6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2C05C"/>
  <w15:chartTrackingRefBased/>
  <w15:docId w15:val="{92DD1156-BBAE-0148-8CD5-2C15DDBE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92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92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4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4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4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4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4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4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4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4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4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4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4A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924A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A118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nesvia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2025-08-22T18:23:00Z</dcterms:created>
  <dcterms:modified xsi:type="dcterms:W3CDTF">2025-08-22T18:37:00Z</dcterms:modified>
</cp:coreProperties>
</file>