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FAEC" w14:textId="7915D6B0" w:rsidR="009206C5" w:rsidRPr="005E0186" w:rsidRDefault="009206C5" w:rsidP="009206C5">
      <w:pPr>
        <w:jc w:val="both"/>
        <w:rPr>
          <w:rFonts w:ascii="Cambria" w:hAnsi="Cambria" w:cs="Calibri"/>
          <w:b/>
          <w:bCs/>
          <w:sz w:val="32"/>
          <w:szCs w:val="32"/>
        </w:rPr>
      </w:pPr>
      <w:r>
        <w:rPr>
          <w:rFonts w:ascii="Cambria" w:hAnsi="Cambria" w:cs="Calibri"/>
          <w:b/>
          <w:bCs/>
          <w:sz w:val="32"/>
          <w:szCs w:val="32"/>
        </w:rPr>
        <w:t>Docentmateriaal</w:t>
      </w:r>
      <w:r w:rsidRPr="005E0186">
        <w:rPr>
          <w:rFonts w:ascii="Cambria" w:hAnsi="Cambria" w:cs="Calibri"/>
          <w:b/>
          <w:bCs/>
          <w:sz w:val="32"/>
          <w:szCs w:val="32"/>
        </w:rPr>
        <w:t xml:space="preserve"> – Bestuur &amp; Politiek onder Karel de Grote</w:t>
      </w:r>
    </w:p>
    <w:p w14:paraId="59A909DF" w14:textId="1C7BEA4C" w:rsidR="009206C5" w:rsidRPr="005E0186" w:rsidRDefault="00E11B91" w:rsidP="009206C5">
      <w:pPr>
        <w:jc w:val="both"/>
        <w:rPr>
          <w:rFonts w:ascii="Cambria" w:hAnsi="Cambria" w:cs="Calibri"/>
          <w:b/>
          <w:bCs/>
          <w:sz w:val="22"/>
          <w:szCs w:val="22"/>
          <w:u w:val="single"/>
        </w:rPr>
      </w:pPr>
      <w:r>
        <w:rPr>
          <w:rFonts w:ascii="Cambria" w:hAnsi="Cambria" w:cs="Calibri"/>
          <w:b/>
          <w:bCs/>
          <w:sz w:val="22"/>
          <w:szCs w:val="22"/>
          <w:u w:val="single"/>
        </w:rPr>
        <w:t>Informatie</w:t>
      </w:r>
    </w:p>
    <w:p w14:paraId="7864D1CB" w14:textId="5FDA7695" w:rsidR="009206C5" w:rsidRDefault="00E11B91" w:rsidP="009206C5">
      <w:pPr>
        <w:jc w:val="both"/>
        <w:rPr>
          <w:rFonts w:ascii="Cambria" w:hAnsi="Cambria" w:cs="Calibri"/>
          <w:sz w:val="22"/>
          <w:szCs w:val="22"/>
        </w:rPr>
      </w:pPr>
      <w:r>
        <w:rPr>
          <w:rFonts w:ascii="Cambria" w:hAnsi="Cambria" w:cs="Calibri"/>
          <w:sz w:val="22"/>
          <w:szCs w:val="22"/>
        </w:rPr>
        <w:t>TV: Tijd van monniken en ridders</w:t>
      </w:r>
    </w:p>
    <w:p w14:paraId="47852129" w14:textId="491EBE15" w:rsidR="00E11B91" w:rsidRDefault="00E11B91" w:rsidP="009206C5">
      <w:pPr>
        <w:jc w:val="both"/>
        <w:rPr>
          <w:rFonts w:ascii="Cambria" w:hAnsi="Cambria" w:cs="Calibri"/>
          <w:sz w:val="22"/>
          <w:szCs w:val="22"/>
        </w:rPr>
      </w:pPr>
      <w:r>
        <w:rPr>
          <w:rFonts w:ascii="Cambria" w:hAnsi="Cambria" w:cs="Calibri"/>
          <w:sz w:val="22"/>
          <w:szCs w:val="22"/>
        </w:rPr>
        <w:t xml:space="preserve">KA: </w:t>
      </w:r>
      <w:r w:rsidRPr="00E11B91">
        <w:rPr>
          <w:rFonts w:ascii="Cambria" w:hAnsi="Cambria" w:cs="Calibri"/>
          <w:sz w:val="22"/>
          <w:szCs w:val="22"/>
        </w:rPr>
        <w:t>De vrijwel volledige vervanging in West-Europa van de agrarisch-urbane cultuur door een zelfvoorzienende agrarische cultuur, georganiseerd via hofstelsel en horigheid.</w:t>
      </w:r>
    </w:p>
    <w:p w14:paraId="6195E711" w14:textId="1847859F" w:rsidR="00E11B91" w:rsidRDefault="00E11B91" w:rsidP="009206C5">
      <w:pPr>
        <w:jc w:val="both"/>
        <w:rPr>
          <w:rFonts w:ascii="Cambria" w:hAnsi="Cambria" w:cs="Calibri"/>
          <w:sz w:val="22"/>
          <w:szCs w:val="22"/>
        </w:rPr>
      </w:pPr>
      <w:r w:rsidRPr="00E11B91">
        <w:rPr>
          <w:rFonts w:ascii="Cambria" w:hAnsi="Cambria" w:cs="Calibri"/>
          <w:sz w:val="22"/>
          <w:szCs w:val="22"/>
        </w:rPr>
        <w:t>Het ontstaan van feodale verhoudingen in het bestuur.</w:t>
      </w:r>
    </w:p>
    <w:p w14:paraId="5B351465" w14:textId="5458FB38" w:rsidR="00E11B91" w:rsidRDefault="00E11B91" w:rsidP="009206C5">
      <w:pPr>
        <w:jc w:val="both"/>
        <w:rPr>
          <w:rFonts w:ascii="Cambria" w:hAnsi="Cambria" w:cs="Calibri"/>
          <w:sz w:val="22"/>
          <w:szCs w:val="22"/>
        </w:rPr>
      </w:pPr>
      <w:r>
        <w:rPr>
          <w:rFonts w:ascii="Cambria" w:hAnsi="Cambria" w:cs="Calibri"/>
          <w:sz w:val="22"/>
          <w:szCs w:val="22"/>
        </w:rPr>
        <w:t>Duur: ca 60 minuten</w:t>
      </w:r>
    </w:p>
    <w:p w14:paraId="49BB2F48" w14:textId="77777777" w:rsidR="00E11B91" w:rsidRDefault="00E11B91" w:rsidP="009206C5">
      <w:pPr>
        <w:jc w:val="both"/>
        <w:rPr>
          <w:rFonts w:ascii="Cambria" w:hAnsi="Cambria" w:cs="Calibri"/>
          <w:sz w:val="22"/>
          <w:szCs w:val="22"/>
        </w:rPr>
      </w:pPr>
    </w:p>
    <w:p w14:paraId="1972BFA9" w14:textId="238D80D8" w:rsidR="00E11B91" w:rsidRDefault="00E11B91" w:rsidP="009206C5">
      <w:pPr>
        <w:jc w:val="both"/>
        <w:rPr>
          <w:rFonts w:ascii="Cambria" w:hAnsi="Cambria" w:cs="Calibri"/>
          <w:b/>
          <w:bCs/>
          <w:sz w:val="22"/>
          <w:szCs w:val="22"/>
          <w:u w:val="single"/>
        </w:rPr>
      </w:pPr>
      <w:r>
        <w:rPr>
          <w:rFonts w:ascii="Cambria" w:hAnsi="Cambria" w:cs="Calibri"/>
          <w:b/>
          <w:bCs/>
          <w:sz w:val="22"/>
          <w:szCs w:val="22"/>
          <w:u w:val="single"/>
        </w:rPr>
        <w:t>Leerdoelen</w:t>
      </w:r>
    </w:p>
    <w:p w14:paraId="376BD2D1" w14:textId="539E7BAF" w:rsidR="00E11B91" w:rsidRPr="00E11B91" w:rsidRDefault="00E11B91" w:rsidP="00E11B91">
      <w:pPr>
        <w:pStyle w:val="Lijstalinea"/>
        <w:numPr>
          <w:ilvl w:val="0"/>
          <w:numId w:val="18"/>
        </w:numPr>
        <w:jc w:val="both"/>
        <w:rPr>
          <w:rFonts w:ascii="Cambria" w:hAnsi="Cambria" w:cs="Calibri"/>
          <w:sz w:val="22"/>
          <w:szCs w:val="22"/>
        </w:rPr>
      </w:pPr>
      <w:r w:rsidRPr="00E11B91">
        <w:rPr>
          <w:rFonts w:ascii="Cambria" w:hAnsi="Cambria" w:cs="Calibri"/>
          <w:sz w:val="22"/>
          <w:szCs w:val="22"/>
        </w:rPr>
        <w:t>Leerlingen leggen uit hoe het leenstelsel werkte.</w:t>
      </w:r>
    </w:p>
    <w:p w14:paraId="3E836CA0" w14:textId="247775FD" w:rsidR="00E11B91" w:rsidRPr="00E11B91" w:rsidRDefault="00E11B91" w:rsidP="00E11B91">
      <w:pPr>
        <w:pStyle w:val="Lijstalinea"/>
        <w:numPr>
          <w:ilvl w:val="0"/>
          <w:numId w:val="18"/>
        </w:numPr>
        <w:jc w:val="both"/>
        <w:rPr>
          <w:rFonts w:ascii="Cambria" w:hAnsi="Cambria" w:cs="Calibri"/>
          <w:sz w:val="22"/>
          <w:szCs w:val="22"/>
        </w:rPr>
      </w:pPr>
      <w:r w:rsidRPr="00E11B91">
        <w:rPr>
          <w:rFonts w:ascii="Cambria" w:hAnsi="Cambria" w:cs="Calibri"/>
          <w:sz w:val="22"/>
          <w:szCs w:val="22"/>
        </w:rPr>
        <w:t>Leerlingen benoemen voordelen en nadelen van feodale verhoudingen.</w:t>
      </w:r>
    </w:p>
    <w:p w14:paraId="52EB01A7" w14:textId="530FDDEC" w:rsidR="00E11B91" w:rsidRPr="00E11B91" w:rsidRDefault="00E11B91" w:rsidP="00E11B91">
      <w:pPr>
        <w:pStyle w:val="Lijstalinea"/>
        <w:numPr>
          <w:ilvl w:val="0"/>
          <w:numId w:val="18"/>
        </w:numPr>
        <w:jc w:val="both"/>
        <w:rPr>
          <w:rFonts w:ascii="Cambria" w:hAnsi="Cambria" w:cs="Calibri"/>
          <w:sz w:val="22"/>
          <w:szCs w:val="22"/>
        </w:rPr>
      </w:pPr>
      <w:r w:rsidRPr="00E11B91">
        <w:rPr>
          <w:rFonts w:ascii="Cambria" w:hAnsi="Cambria" w:cs="Calibri"/>
          <w:sz w:val="22"/>
          <w:szCs w:val="22"/>
        </w:rPr>
        <w:t>Leerlingen begrijpen waarom Karel soms de "vader van Europa" wordt genoemd.</w:t>
      </w:r>
    </w:p>
    <w:p w14:paraId="1CAB411B" w14:textId="1AA1467A" w:rsidR="00E11B91" w:rsidRPr="00E11B91" w:rsidRDefault="00E11B91" w:rsidP="00E11B91">
      <w:pPr>
        <w:pStyle w:val="Lijstalinea"/>
        <w:numPr>
          <w:ilvl w:val="0"/>
          <w:numId w:val="18"/>
        </w:numPr>
        <w:jc w:val="both"/>
        <w:rPr>
          <w:rFonts w:ascii="Cambria" w:hAnsi="Cambria" w:cs="Calibri"/>
          <w:sz w:val="22"/>
          <w:szCs w:val="22"/>
        </w:rPr>
      </w:pPr>
      <w:r w:rsidRPr="00E11B91">
        <w:rPr>
          <w:rFonts w:ascii="Cambria" w:hAnsi="Cambria" w:cs="Calibri"/>
          <w:sz w:val="22"/>
          <w:szCs w:val="22"/>
        </w:rPr>
        <w:t>Leerlingen trekken parallellen tussen bestuur toen en samenwerking nu (EU).</w:t>
      </w:r>
    </w:p>
    <w:p w14:paraId="10EB71D5" w14:textId="77777777" w:rsidR="00E11B91" w:rsidRPr="005E0186" w:rsidRDefault="00E11B91" w:rsidP="009206C5">
      <w:pPr>
        <w:jc w:val="both"/>
        <w:rPr>
          <w:rFonts w:ascii="Cambria" w:hAnsi="Cambria" w:cs="Calibri"/>
          <w:sz w:val="22"/>
          <w:szCs w:val="22"/>
        </w:rPr>
      </w:pPr>
    </w:p>
    <w:p w14:paraId="4ED14817" w14:textId="77777777" w:rsidR="009206C5" w:rsidRDefault="009206C5" w:rsidP="009206C5">
      <w:pPr>
        <w:jc w:val="both"/>
        <w:rPr>
          <w:rFonts w:ascii="Cambria" w:hAnsi="Cambria" w:cs="Calibri"/>
          <w:b/>
          <w:bCs/>
          <w:sz w:val="22"/>
          <w:szCs w:val="22"/>
        </w:rPr>
      </w:pPr>
      <w:r w:rsidRPr="005E0186">
        <w:rPr>
          <w:rFonts w:ascii="Cambria" w:hAnsi="Cambria" w:cs="Calibri"/>
          <w:b/>
          <w:bCs/>
          <w:sz w:val="22"/>
          <w:szCs w:val="22"/>
        </w:rPr>
        <w:t xml:space="preserve">Opdracht 1 – </w:t>
      </w:r>
      <w:r>
        <w:rPr>
          <w:rFonts w:ascii="Cambria" w:hAnsi="Cambria" w:cs="Calibri"/>
          <w:b/>
          <w:bCs/>
          <w:sz w:val="22"/>
          <w:szCs w:val="22"/>
        </w:rPr>
        <w:t xml:space="preserve">De feodale piramide </w:t>
      </w:r>
    </w:p>
    <w:tbl>
      <w:tblPr>
        <w:tblStyle w:val="Tabelraster"/>
        <w:tblW w:w="0" w:type="auto"/>
        <w:tblInd w:w="-113" w:type="dxa"/>
        <w:tblLook w:val="04A0" w:firstRow="1" w:lastRow="0" w:firstColumn="1" w:lastColumn="0" w:noHBand="0" w:noVBand="1"/>
      </w:tblPr>
      <w:tblGrid>
        <w:gridCol w:w="3652"/>
        <w:gridCol w:w="5410"/>
      </w:tblGrid>
      <w:tr w:rsidR="009206C5" w14:paraId="78B63578" w14:textId="77777777" w:rsidTr="009206C5">
        <w:tc>
          <w:tcPr>
            <w:tcW w:w="3652" w:type="dxa"/>
          </w:tcPr>
          <w:p w14:paraId="213B462F" w14:textId="4D070F86" w:rsidR="009206C5" w:rsidRDefault="009206C5" w:rsidP="009206C5">
            <w:pPr>
              <w:jc w:val="both"/>
              <w:rPr>
                <w:rFonts w:ascii="Cambria" w:hAnsi="Cambria" w:cs="Calibri"/>
                <w:b/>
                <w:bCs/>
                <w:sz w:val="22"/>
                <w:szCs w:val="22"/>
              </w:rPr>
            </w:pPr>
            <w:r w:rsidRPr="005E0186">
              <w:rPr>
                <w:rFonts w:ascii="Cambria" w:hAnsi="Cambria" w:cs="Calibri"/>
                <w:sz w:val="22"/>
                <w:szCs w:val="22"/>
              </w:rPr>
              <w:t>Karel de Grote</w:t>
            </w:r>
          </w:p>
        </w:tc>
        <w:tc>
          <w:tcPr>
            <w:tcW w:w="5410" w:type="dxa"/>
          </w:tcPr>
          <w:p w14:paraId="016F0CAB" w14:textId="640A138E" w:rsidR="009206C5" w:rsidRPr="009206C5" w:rsidRDefault="009206C5" w:rsidP="009206C5">
            <w:pPr>
              <w:pStyle w:val="Geenafstand"/>
              <w:rPr>
                <w:rFonts w:ascii="Cambria" w:hAnsi="Cambria"/>
                <w:sz w:val="22"/>
                <w:szCs w:val="22"/>
              </w:rPr>
            </w:pPr>
            <w:r w:rsidRPr="009206C5">
              <w:rPr>
                <w:rFonts w:ascii="Cambria" w:hAnsi="Cambria"/>
                <w:sz w:val="22"/>
                <w:szCs w:val="22"/>
              </w:rPr>
              <w:t xml:space="preserve">Jij bent de </w:t>
            </w:r>
            <w:r w:rsidR="00BF2761">
              <w:rPr>
                <w:rFonts w:ascii="Cambria" w:hAnsi="Cambria"/>
                <w:sz w:val="22"/>
                <w:szCs w:val="22"/>
              </w:rPr>
              <w:t>leenheer</w:t>
            </w:r>
            <w:r w:rsidRPr="009206C5">
              <w:rPr>
                <w:rFonts w:ascii="Cambria" w:hAnsi="Cambria"/>
                <w:sz w:val="22"/>
                <w:szCs w:val="22"/>
              </w:rPr>
              <w:t>.</w:t>
            </w:r>
          </w:p>
          <w:p w14:paraId="1C45A5A2" w14:textId="0E6EDE71" w:rsidR="009206C5" w:rsidRPr="009206C5" w:rsidRDefault="009206C5" w:rsidP="009206C5">
            <w:pPr>
              <w:pStyle w:val="Geenafstand"/>
              <w:rPr>
                <w:rFonts w:ascii="Cambria" w:hAnsi="Cambria"/>
                <w:sz w:val="22"/>
                <w:szCs w:val="22"/>
              </w:rPr>
            </w:pPr>
            <w:r w:rsidRPr="009206C5">
              <w:rPr>
                <w:rFonts w:ascii="Cambria" w:hAnsi="Cambria"/>
                <w:sz w:val="22"/>
                <w:szCs w:val="22"/>
              </w:rPr>
              <w:t>Jij geeft land aan je leenmannen.</w:t>
            </w:r>
          </w:p>
          <w:p w14:paraId="1616DB23" w14:textId="77777777" w:rsidR="009206C5" w:rsidRDefault="009206C5" w:rsidP="009206C5">
            <w:pPr>
              <w:pStyle w:val="Geenafstand"/>
              <w:rPr>
                <w:rFonts w:ascii="Cambria" w:hAnsi="Cambria"/>
                <w:sz w:val="22"/>
                <w:szCs w:val="22"/>
              </w:rPr>
            </w:pPr>
            <w:r w:rsidRPr="009206C5">
              <w:rPr>
                <w:rFonts w:ascii="Cambria" w:hAnsi="Cambria"/>
                <w:sz w:val="22"/>
                <w:szCs w:val="22"/>
              </w:rPr>
              <w:t>Jij verwacht trouw, soldaten en belasting in ruil.</w:t>
            </w:r>
          </w:p>
          <w:p w14:paraId="7A004DD1" w14:textId="592D77DA" w:rsidR="009206C5" w:rsidRPr="009206C5" w:rsidRDefault="009206C5" w:rsidP="009206C5">
            <w:pPr>
              <w:pStyle w:val="Geenafstand"/>
              <w:rPr>
                <w:rFonts w:ascii="Cambria" w:hAnsi="Cambria" w:cs="Times New Roman"/>
                <w:sz w:val="22"/>
                <w:szCs w:val="22"/>
              </w:rPr>
            </w:pPr>
          </w:p>
        </w:tc>
      </w:tr>
      <w:tr w:rsidR="009206C5" w14:paraId="5B7DD084" w14:textId="77777777" w:rsidTr="009206C5">
        <w:tc>
          <w:tcPr>
            <w:tcW w:w="3652" w:type="dxa"/>
          </w:tcPr>
          <w:p w14:paraId="012E480A" w14:textId="667CC640" w:rsidR="009206C5" w:rsidRDefault="009206C5" w:rsidP="009206C5">
            <w:pPr>
              <w:jc w:val="both"/>
              <w:rPr>
                <w:rFonts w:ascii="Cambria" w:hAnsi="Cambria" w:cs="Calibri"/>
                <w:b/>
                <w:bCs/>
                <w:sz w:val="22"/>
                <w:szCs w:val="22"/>
              </w:rPr>
            </w:pPr>
            <w:r w:rsidRPr="005E0186">
              <w:rPr>
                <w:rFonts w:ascii="Cambria" w:hAnsi="Cambria" w:cs="Calibri"/>
                <w:sz w:val="22"/>
                <w:szCs w:val="22"/>
              </w:rPr>
              <w:t>Leenmannen (graven, hertogen)</w:t>
            </w:r>
          </w:p>
        </w:tc>
        <w:tc>
          <w:tcPr>
            <w:tcW w:w="5410" w:type="dxa"/>
          </w:tcPr>
          <w:p w14:paraId="57C69B69" w14:textId="4E584142" w:rsidR="009206C5" w:rsidRPr="009206C5" w:rsidRDefault="009206C5" w:rsidP="009206C5">
            <w:pPr>
              <w:pStyle w:val="Geenafstand"/>
              <w:rPr>
                <w:rFonts w:ascii="Cambria" w:hAnsi="Cambria"/>
                <w:sz w:val="22"/>
                <w:szCs w:val="22"/>
              </w:rPr>
            </w:pPr>
            <w:r w:rsidRPr="009206C5">
              <w:rPr>
                <w:rFonts w:ascii="Cambria" w:hAnsi="Cambria"/>
                <w:sz w:val="22"/>
                <w:szCs w:val="22"/>
              </w:rPr>
              <w:t>Jij krijgt land van de koning.</w:t>
            </w:r>
          </w:p>
          <w:p w14:paraId="7944EA86" w14:textId="2ACC6143" w:rsidR="009206C5" w:rsidRPr="009206C5" w:rsidRDefault="009206C5" w:rsidP="009206C5">
            <w:pPr>
              <w:pStyle w:val="Geenafstand"/>
              <w:rPr>
                <w:rFonts w:ascii="Cambria" w:hAnsi="Cambria"/>
                <w:sz w:val="22"/>
                <w:szCs w:val="22"/>
              </w:rPr>
            </w:pPr>
            <w:r w:rsidRPr="009206C5">
              <w:rPr>
                <w:rFonts w:ascii="Cambria" w:hAnsi="Cambria"/>
                <w:sz w:val="22"/>
                <w:szCs w:val="22"/>
              </w:rPr>
              <w:t>Jij zweert trouw aan de koning.</w:t>
            </w:r>
          </w:p>
          <w:p w14:paraId="63E61FA6" w14:textId="7DBC0A79" w:rsidR="009206C5" w:rsidRPr="009206C5" w:rsidRDefault="009206C5" w:rsidP="009206C5">
            <w:pPr>
              <w:pStyle w:val="Geenafstand"/>
              <w:rPr>
                <w:rFonts w:ascii="Cambria" w:hAnsi="Cambria"/>
                <w:sz w:val="22"/>
                <w:szCs w:val="22"/>
              </w:rPr>
            </w:pPr>
            <w:r w:rsidRPr="009206C5">
              <w:rPr>
                <w:rFonts w:ascii="Cambria" w:hAnsi="Cambria"/>
                <w:sz w:val="22"/>
                <w:szCs w:val="22"/>
              </w:rPr>
              <w:t>Jij moet soldaten en belasting leveren.</w:t>
            </w:r>
          </w:p>
          <w:p w14:paraId="381062F0" w14:textId="77777777" w:rsidR="009206C5" w:rsidRDefault="009206C5" w:rsidP="009206C5">
            <w:pPr>
              <w:pStyle w:val="Geenafstand"/>
              <w:rPr>
                <w:rFonts w:ascii="Cambria" w:hAnsi="Cambria"/>
                <w:sz w:val="22"/>
                <w:szCs w:val="22"/>
              </w:rPr>
            </w:pPr>
            <w:r w:rsidRPr="009206C5">
              <w:rPr>
                <w:rFonts w:ascii="Cambria" w:hAnsi="Cambria"/>
                <w:sz w:val="22"/>
                <w:szCs w:val="22"/>
              </w:rPr>
              <w:t>Jij kunt een deel van je land aan een vazal geven.</w:t>
            </w:r>
          </w:p>
          <w:p w14:paraId="678E5C75" w14:textId="0F03E3F6" w:rsidR="009206C5" w:rsidRPr="009206C5" w:rsidRDefault="009206C5" w:rsidP="009206C5">
            <w:pPr>
              <w:pStyle w:val="Geenafstand"/>
              <w:rPr>
                <w:rFonts w:ascii="Cambria" w:hAnsi="Cambria" w:cs="Times New Roman"/>
                <w:sz w:val="22"/>
                <w:szCs w:val="22"/>
              </w:rPr>
            </w:pPr>
          </w:p>
        </w:tc>
      </w:tr>
      <w:tr w:rsidR="009206C5" w14:paraId="63196278" w14:textId="77777777" w:rsidTr="009206C5">
        <w:tc>
          <w:tcPr>
            <w:tcW w:w="3652" w:type="dxa"/>
          </w:tcPr>
          <w:p w14:paraId="04B53F5C" w14:textId="5BCE85AD" w:rsidR="009206C5" w:rsidRDefault="009206C5" w:rsidP="009206C5">
            <w:pPr>
              <w:jc w:val="both"/>
              <w:rPr>
                <w:rFonts w:ascii="Cambria" w:hAnsi="Cambria" w:cs="Calibri"/>
                <w:b/>
                <w:bCs/>
                <w:sz w:val="22"/>
                <w:szCs w:val="22"/>
              </w:rPr>
            </w:pPr>
            <w:r w:rsidRPr="005E0186">
              <w:rPr>
                <w:rFonts w:ascii="Cambria" w:hAnsi="Cambria" w:cs="Calibri"/>
                <w:sz w:val="22"/>
                <w:szCs w:val="22"/>
              </w:rPr>
              <w:t>Vazallen</w:t>
            </w:r>
          </w:p>
        </w:tc>
        <w:tc>
          <w:tcPr>
            <w:tcW w:w="5410" w:type="dxa"/>
          </w:tcPr>
          <w:p w14:paraId="65EDB299" w14:textId="31EABA92" w:rsidR="009206C5" w:rsidRPr="009206C5" w:rsidRDefault="009206C5" w:rsidP="009206C5">
            <w:pPr>
              <w:pStyle w:val="Geenafstand"/>
              <w:rPr>
                <w:rFonts w:ascii="Cambria" w:hAnsi="Cambria"/>
                <w:sz w:val="22"/>
                <w:szCs w:val="22"/>
              </w:rPr>
            </w:pPr>
            <w:r w:rsidRPr="009206C5">
              <w:rPr>
                <w:rFonts w:ascii="Cambria" w:hAnsi="Cambria"/>
                <w:sz w:val="22"/>
                <w:szCs w:val="22"/>
              </w:rPr>
              <w:t>Jij krijgt een klein stuk land van een leenman.</w:t>
            </w:r>
          </w:p>
          <w:p w14:paraId="6AE984C0" w14:textId="15043B33" w:rsidR="009206C5" w:rsidRPr="009206C5" w:rsidRDefault="009206C5" w:rsidP="009206C5">
            <w:pPr>
              <w:pStyle w:val="Geenafstand"/>
              <w:rPr>
                <w:rFonts w:ascii="Cambria" w:hAnsi="Cambria"/>
                <w:sz w:val="22"/>
                <w:szCs w:val="22"/>
              </w:rPr>
            </w:pPr>
            <w:r w:rsidRPr="009206C5">
              <w:rPr>
                <w:rFonts w:ascii="Cambria" w:hAnsi="Cambria"/>
                <w:sz w:val="22"/>
                <w:szCs w:val="22"/>
              </w:rPr>
              <w:t>Jij zweert trouw aan je leenman.</w:t>
            </w:r>
          </w:p>
          <w:p w14:paraId="73228E8D" w14:textId="77777777" w:rsidR="009206C5" w:rsidRDefault="009206C5" w:rsidP="009206C5">
            <w:pPr>
              <w:pStyle w:val="Geenafstand"/>
              <w:rPr>
                <w:rFonts w:ascii="Cambria" w:hAnsi="Cambria"/>
                <w:sz w:val="22"/>
                <w:szCs w:val="22"/>
              </w:rPr>
            </w:pPr>
            <w:r w:rsidRPr="009206C5">
              <w:rPr>
                <w:rFonts w:ascii="Cambria" w:hAnsi="Cambria"/>
                <w:sz w:val="22"/>
                <w:szCs w:val="22"/>
              </w:rPr>
              <w:t>Jij moet vechten als er oorlog komt.</w:t>
            </w:r>
          </w:p>
          <w:p w14:paraId="384C5303" w14:textId="14D15F1A" w:rsidR="009206C5" w:rsidRPr="009206C5" w:rsidRDefault="009206C5" w:rsidP="009206C5">
            <w:pPr>
              <w:pStyle w:val="Geenafstand"/>
              <w:rPr>
                <w:rFonts w:ascii="Cambria" w:hAnsi="Cambria" w:cs="Times New Roman"/>
                <w:sz w:val="22"/>
                <w:szCs w:val="22"/>
              </w:rPr>
            </w:pPr>
          </w:p>
        </w:tc>
      </w:tr>
      <w:tr w:rsidR="009206C5" w14:paraId="5CF37001" w14:textId="77777777" w:rsidTr="009206C5">
        <w:tc>
          <w:tcPr>
            <w:tcW w:w="3652" w:type="dxa"/>
          </w:tcPr>
          <w:p w14:paraId="5FE38144" w14:textId="1CEB246D" w:rsidR="009206C5" w:rsidRDefault="009206C5" w:rsidP="009206C5">
            <w:pPr>
              <w:jc w:val="both"/>
              <w:rPr>
                <w:rFonts w:ascii="Cambria" w:hAnsi="Cambria" w:cs="Calibri"/>
                <w:b/>
                <w:bCs/>
                <w:sz w:val="22"/>
                <w:szCs w:val="22"/>
              </w:rPr>
            </w:pPr>
            <w:r w:rsidRPr="005E0186">
              <w:rPr>
                <w:rFonts w:ascii="Cambria" w:hAnsi="Cambria" w:cs="Calibri"/>
                <w:sz w:val="22"/>
                <w:szCs w:val="22"/>
              </w:rPr>
              <w:t>Horigen/boeren</w:t>
            </w:r>
          </w:p>
        </w:tc>
        <w:tc>
          <w:tcPr>
            <w:tcW w:w="5410" w:type="dxa"/>
          </w:tcPr>
          <w:p w14:paraId="3804272B" w14:textId="77777777" w:rsidR="009206C5" w:rsidRPr="009206C5" w:rsidRDefault="009206C5" w:rsidP="009206C5">
            <w:pPr>
              <w:pStyle w:val="Geenafstand"/>
              <w:rPr>
                <w:rFonts w:ascii="Cambria" w:hAnsi="Cambria"/>
                <w:sz w:val="22"/>
                <w:szCs w:val="22"/>
              </w:rPr>
            </w:pPr>
            <w:r w:rsidRPr="009206C5">
              <w:rPr>
                <w:rFonts w:ascii="Cambria" w:hAnsi="Cambria"/>
                <w:sz w:val="22"/>
                <w:szCs w:val="22"/>
              </w:rPr>
              <w:t>Jij hebt geen eigen land.</w:t>
            </w:r>
          </w:p>
          <w:p w14:paraId="0817F937" w14:textId="7D260E6B" w:rsidR="009206C5" w:rsidRPr="009206C5" w:rsidRDefault="009206C5" w:rsidP="009206C5">
            <w:pPr>
              <w:pStyle w:val="Geenafstand"/>
              <w:rPr>
                <w:rFonts w:ascii="Cambria" w:hAnsi="Cambria"/>
                <w:sz w:val="22"/>
                <w:szCs w:val="22"/>
              </w:rPr>
            </w:pPr>
            <w:r w:rsidRPr="009206C5">
              <w:rPr>
                <w:rFonts w:ascii="Cambria" w:hAnsi="Cambria"/>
                <w:sz w:val="22"/>
                <w:szCs w:val="22"/>
              </w:rPr>
              <w:t>Jij werkt op het land van de leenman/vazal.</w:t>
            </w:r>
          </w:p>
          <w:p w14:paraId="1AC0699B" w14:textId="77777777" w:rsidR="009206C5" w:rsidRPr="009206C5" w:rsidRDefault="009206C5" w:rsidP="009206C5">
            <w:pPr>
              <w:pStyle w:val="Geenafstand"/>
              <w:rPr>
                <w:rFonts w:ascii="Cambria" w:hAnsi="Cambria"/>
                <w:sz w:val="22"/>
                <w:szCs w:val="22"/>
              </w:rPr>
            </w:pPr>
            <w:r w:rsidRPr="009206C5">
              <w:rPr>
                <w:rFonts w:ascii="Cambria" w:hAnsi="Cambria"/>
                <w:sz w:val="22"/>
                <w:szCs w:val="22"/>
              </w:rPr>
              <w:t>Jij moet voedsel en belasting afstaan.</w:t>
            </w:r>
          </w:p>
          <w:p w14:paraId="60E25378" w14:textId="77777777" w:rsidR="009206C5" w:rsidRDefault="009206C5" w:rsidP="009206C5">
            <w:pPr>
              <w:pStyle w:val="Geenafstand"/>
              <w:rPr>
                <w:rFonts w:ascii="Cambria" w:hAnsi="Cambria"/>
                <w:sz w:val="22"/>
                <w:szCs w:val="22"/>
              </w:rPr>
            </w:pPr>
            <w:r w:rsidRPr="009206C5">
              <w:rPr>
                <w:rFonts w:ascii="Cambria" w:hAnsi="Cambria"/>
                <w:sz w:val="22"/>
                <w:szCs w:val="22"/>
              </w:rPr>
              <w:t>In ruil krijg jij bescherming.</w:t>
            </w:r>
          </w:p>
          <w:p w14:paraId="35E2E838" w14:textId="31E6A042" w:rsidR="009206C5" w:rsidRPr="009206C5" w:rsidRDefault="009206C5" w:rsidP="009206C5">
            <w:pPr>
              <w:pStyle w:val="Geenafstand"/>
              <w:rPr>
                <w:rFonts w:ascii="Cambria" w:hAnsi="Cambria" w:cs="Times New Roman"/>
                <w:sz w:val="22"/>
                <w:szCs w:val="22"/>
              </w:rPr>
            </w:pPr>
          </w:p>
        </w:tc>
      </w:tr>
    </w:tbl>
    <w:p w14:paraId="11D2AF1E" w14:textId="77777777" w:rsidR="009206C5" w:rsidRDefault="009206C5" w:rsidP="009206C5">
      <w:pPr>
        <w:jc w:val="both"/>
        <w:rPr>
          <w:rFonts w:ascii="Cambria" w:hAnsi="Cambria" w:cs="Calibri"/>
          <w:sz w:val="22"/>
          <w:szCs w:val="22"/>
        </w:rPr>
      </w:pPr>
    </w:p>
    <w:p w14:paraId="5A94CAD8" w14:textId="77777777" w:rsidR="009206C5" w:rsidRDefault="009206C5" w:rsidP="009206C5">
      <w:pPr>
        <w:jc w:val="both"/>
        <w:rPr>
          <w:rFonts w:ascii="Cambria" w:hAnsi="Cambria" w:cs="Calibri"/>
          <w:b/>
          <w:bCs/>
          <w:sz w:val="22"/>
          <w:szCs w:val="22"/>
        </w:rPr>
      </w:pPr>
      <w:r w:rsidRPr="005E0186">
        <w:rPr>
          <w:rFonts w:ascii="Cambria" w:hAnsi="Cambria" w:cs="Calibri"/>
          <w:b/>
          <w:bCs/>
          <w:sz w:val="22"/>
          <w:szCs w:val="22"/>
        </w:rPr>
        <w:t xml:space="preserve">Opdracht </w:t>
      </w:r>
      <w:r>
        <w:rPr>
          <w:rFonts w:ascii="Cambria" w:hAnsi="Cambria" w:cs="Calibri"/>
          <w:b/>
          <w:bCs/>
          <w:sz w:val="22"/>
          <w:szCs w:val="22"/>
        </w:rPr>
        <w:t>2</w:t>
      </w:r>
      <w:r w:rsidRPr="005E0186">
        <w:rPr>
          <w:rFonts w:ascii="Cambria" w:hAnsi="Cambria" w:cs="Calibri"/>
          <w:b/>
          <w:bCs/>
          <w:sz w:val="22"/>
          <w:szCs w:val="22"/>
        </w:rPr>
        <w:t xml:space="preserve"> – Debat slim of riskant?</w:t>
      </w:r>
    </w:p>
    <w:p w14:paraId="544E8667" w14:textId="77777777" w:rsidR="009206C5" w:rsidRDefault="009206C5" w:rsidP="009206C5">
      <w:pPr>
        <w:pStyle w:val="Lijstalinea"/>
        <w:numPr>
          <w:ilvl w:val="0"/>
          <w:numId w:val="4"/>
        </w:numPr>
        <w:jc w:val="both"/>
        <w:rPr>
          <w:rFonts w:ascii="Cambria" w:hAnsi="Cambria" w:cs="Calibri"/>
          <w:i/>
          <w:iCs/>
          <w:sz w:val="22"/>
          <w:szCs w:val="22"/>
        </w:rPr>
      </w:pPr>
      <w:r w:rsidRPr="00E57C36">
        <w:rPr>
          <w:rFonts w:ascii="Cambria" w:hAnsi="Cambria" w:cs="Calibri"/>
          <w:i/>
          <w:iCs/>
          <w:sz w:val="22"/>
          <w:szCs w:val="22"/>
        </w:rPr>
        <w:t xml:space="preserve">Welke huidige landen waren onderdeel van het Rijk van Karel de Grote? </w:t>
      </w:r>
    </w:p>
    <w:p w14:paraId="05522927" w14:textId="4EF6D705" w:rsidR="009206C5" w:rsidRPr="009206C5" w:rsidRDefault="009206C5" w:rsidP="009206C5">
      <w:pPr>
        <w:jc w:val="both"/>
        <w:rPr>
          <w:rFonts w:ascii="Cambria" w:hAnsi="Cambria" w:cs="Calibri"/>
          <w:i/>
          <w:iCs/>
          <w:sz w:val="21"/>
          <w:szCs w:val="21"/>
        </w:rPr>
      </w:pPr>
      <w:r w:rsidRPr="009206C5">
        <w:rPr>
          <w:rFonts w:ascii="Cambria" w:hAnsi="Cambria"/>
          <w:sz w:val="22"/>
          <w:szCs w:val="22"/>
        </w:rPr>
        <w:t xml:space="preserve">Frankrijk, Duitsland, Nederland, België, Luxemburg, Oostenrijk, Zwitserland, Noord-Italië, </w:t>
      </w:r>
      <w:r>
        <w:rPr>
          <w:rFonts w:ascii="Cambria" w:hAnsi="Cambria"/>
          <w:sz w:val="22"/>
          <w:szCs w:val="22"/>
        </w:rPr>
        <w:t>g</w:t>
      </w:r>
      <w:r w:rsidRPr="009206C5">
        <w:rPr>
          <w:rFonts w:ascii="Cambria" w:hAnsi="Cambria"/>
          <w:sz w:val="22"/>
          <w:szCs w:val="22"/>
        </w:rPr>
        <w:t>rote delen van Spanje (noord)</w:t>
      </w:r>
    </w:p>
    <w:p w14:paraId="742AF546" w14:textId="7D6934CD" w:rsidR="009206C5" w:rsidRPr="00F74153" w:rsidRDefault="009206C5" w:rsidP="009206C5">
      <w:pPr>
        <w:rPr>
          <w:rFonts w:ascii="Cambria" w:hAnsi="Cambria"/>
        </w:rPr>
      </w:pPr>
    </w:p>
    <w:p w14:paraId="2F107C03" w14:textId="481BA298" w:rsidR="009206C5" w:rsidRPr="00F74153" w:rsidRDefault="009206C5" w:rsidP="009206C5">
      <w:pPr>
        <w:rPr>
          <w:rFonts w:ascii="Cambria" w:hAnsi="Cambria"/>
        </w:rPr>
      </w:pPr>
    </w:p>
    <w:p w14:paraId="2672430D" w14:textId="77777777" w:rsidR="009206C5" w:rsidRPr="00E57C36" w:rsidRDefault="009206C5" w:rsidP="009206C5">
      <w:pPr>
        <w:pStyle w:val="Lijstalinea"/>
        <w:numPr>
          <w:ilvl w:val="0"/>
          <w:numId w:val="4"/>
        </w:numPr>
        <w:jc w:val="both"/>
        <w:rPr>
          <w:rFonts w:ascii="Cambria" w:hAnsi="Cambria" w:cs="Calibri"/>
          <w:i/>
          <w:iCs/>
          <w:sz w:val="22"/>
          <w:szCs w:val="22"/>
        </w:rPr>
      </w:pPr>
      <w:r w:rsidRPr="00E57C36">
        <w:rPr>
          <w:rFonts w:ascii="Cambria" w:hAnsi="Cambria" w:cs="Calibri"/>
          <w:i/>
          <w:iCs/>
          <w:sz w:val="22"/>
          <w:szCs w:val="22"/>
        </w:rPr>
        <w:t xml:space="preserve">Leg in je eigen woorden uit wat het feodale stelsel was en waarom het ook wel het </w:t>
      </w:r>
      <w:r w:rsidRPr="00E57C36">
        <w:rPr>
          <w:rFonts w:ascii="Cambria" w:hAnsi="Cambria" w:cs="Calibri"/>
          <w:i/>
          <w:iCs/>
          <w:sz w:val="22"/>
          <w:szCs w:val="22"/>
          <w:u w:val="single"/>
        </w:rPr>
        <w:t>leen</w:t>
      </w:r>
      <w:r w:rsidRPr="00E57C36">
        <w:rPr>
          <w:rFonts w:ascii="Cambria" w:hAnsi="Cambria" w:cs="Calibri"/>
          <w:i/>
          <w:iCs/>
          <w:sz w:val="22"/>
          <w:szCs w:val="22"/>
        </w:rPr>
        <w:t xml:space="preserve">stelsel heet. </w:t>
      </w:r>
    </w:p>
    <w:p w14:paraId="1D7606C2" w14:textId="16976A1F" w:rsidR="009206C5" w:rsidRPr="009206C5" w:rsidRDefault="009206C5" w:rsidP="009206C5">
      <w:pPr>
        <w:pStyle w:val="Normaalweb"/>
        <w:jc w:val="both"/>
        <w:rPr>
          <w:rFonts w:ascii="Cambria" w:hAnsi="Cambria"/>
          <w:sz w:val="22"/>
          <w:szCs w:val="22"/>
        </w:rPr>
      </w:pPr>
      <w:r w:rsidRPr="009206C5">
        <w:rPr>
          <w:rFonts w:ascii="Cambria" w:hAnsi="Cambria"/>
          <w:sz w:val="22"/>
          <w:szCs w:val="22"/>
        </w:rPr>
        <w:t xml:space="preserve">Het feodale stelsel was een manier van besturen waarbij de koning land gaf aan edelen (leenmannen) in ruil voor trouw en diensten. Deze edelen moesten hem helpen met soldaten, belasting innen en bestuur. Het heet leenstelsel omdat de koning </w:t>
      </w:r>
      <w:r w:rsidRPr="009206C5">
        <w:rPr>
          <w:rStyle w:val="Nadruk"/>
          <w:rFonts w:ascii="Cambria" w:eastAsiaTheme="majorEastAsia" w:hAnsi="Cambria"/>
          <w:sz w:val="22"/>
          <w:szCs w:val="22"/>
        </w:rPr>
        <w:t>land uitleende</w:t>
      </w:r>
      <w:r w:rsidRPr="009206C5">
        <w:rPr>
          <w:rFonts w:ascii="Cambria" w:hAnsi="Cambria"/>
          <w:sz w:val="22"/>
          <w:szCs w:val="22"/>
        </w:rPr>
        <w:t xml:space="preserve"> aan zijn onderdanen, die het mochten gebruiken zolang ze trouw bleven.</w:t>
      </w:r>
    </w:p>
    <w:p w14:paraId="1D016D0B" w14:textId="6B01C676" w:rsidR="009206C5" w:rsidRPr="005E0186" w:rsidRDefault="009206C5" w:rsidP="009206C5">
      <w:pPr>
        <w:rPr>
          <w:rFonts w:ascii="Cambria" w:hAnsi="Cambria"/>
        </w:rPr>
      </w:pPr>
    </w:p>
    <w:p w14:paraId="5AC10341" w14:textId="77777777" w:rsidR="009206C5" w:rsidRDefault="009206C5" w:rsidP="009206C5">
      <w:pPr>
        <w:jc w:val="both"/>
      </w:pPr>
      <w:r>
        <w:fldChar w:fldCharType="begin"/>
      </w:r>
      <w:r>
        <w:instrText xml:space="preserve"> INCLUDEPICTURE "https://upload.wikimedia.org/wikipedia/commons/a/a4/Frankenrijk.jpg" \* MERGEFORMATINET </w:instrText>
      </w:r>
      <w:r>
        <w:fldChar w:fldCharType="separate"/>
      </w:r>
      <w:r>
        <w:rPr>
          <w:noProof/>
        </w:rPr>
        <w:drawing>
          <wp:inline distT="0" distB="0" distL="0" distR="0" wp14:anchorId="1BF7E71D" wp14:editId="719D251F">
            <wp:extent cx="4984535" cy="4202130"/>
            <wp:effectExtent l="0" t="0" r="0" b="1905"/>
            <wp:docPr id="21717802" name="Afbeelding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undefin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5061" cy="4253156"/>
                    </a:xfrm>
                    <a:prstGeom prst="rect">
                      <a:avLst/>
                    </a:prstGeom>
                    <a:noFill/>
                    <a:ln>
                      <a:noFill/>
                    </a:ln>
                  </pic:spPr>
                </pic:pic>
              </a:graphicData>
            </a:graphic>
          </wp:inline>
        </w:drawing>
      </w:r>
      <w:r>
        <w:fldChar w:fldCharType="end"/>
      </w:r>
    </w:p>
    <w:p w14:paraId="39A6C0A9" w14:textId="77777777" w:rsidR="009206C5" w:rsidRDefault="009206C5" w:rsidP="009206C5">
      <w:pPr>
        <w:jc w:val="both"/>
        <w:rPr>
          <w:rFonts w:ascii="Cambria" w:hAnsi="Cambria"/>
          <w:sz w:val="18"/>
          <w:szCs w:val="18"/>
        </w:rPr>
      </w:pPr>
      <w:r w:rsidRPr="00E57C36">
        <w:rPr>
          <w:rFonts w:ascii="Cambria" w:hAnsi="Cambria"/>
          <w:sz w:val="18"/>
          <w:szCs w:val="18"/>
        </w:rPr>
        <w:t xml:space="preserve">De Expansie van het rijk der Franken, Frankenrijk, Hardscarf. CC BY-SA 3.0 via Wikimedia Commons. </w:t>
      </w:r>
    </w:p>
    <w:p w14:paraId="4D39EA63" w14:textId="77777777" w:rsidR="009206C5" w:rsidRPr="00E57C36" w:rsidRDefault="009206C5" w:rsidP="009206C5">
      <w:pPr>
        <w:jc w:val="both"/>
        <w:rPr>
          <w:rFonts w:ascii="Cambria" w:hAnsi="Cambria" w:cs="Calibri"/>
          <w:sz w:val="18"/>
          <w:szCs w:val="18"/>
        </w:rPr>
      </w:pPr>
    </w:p>
    <w:p w14:paraId="41E1AD62" w14:textId="77777777" w:rsidR="009206C5" w:rsidRPr="00E57C36" w:rsidRDefault="009206C5" w:rsidP="009206C5">
      <w:pPr>
        <w:pStyle w:val="Lijstalinea"/>
        <w:numPr>
          <w:ilvl w:val="0"/>
          <w:numId w:val="4"/>
        </w:numPr>
        <w:jc w:val="both"/>
        <w:rPr>
          <w:rFonts w:ascii="Cambria" w:hAnsi="Cambria" w:cs="Calibri"/>
          <w:sz w:val="22"/>
          <w:szCs w:val="22"/>
        </w:rPr>
      </w:pPr>
      <w:r w:rsidRPr="00E57C36">
        <w:rPr>
          <w:rFonts w:ascii="Cambria" w:hAnsi="Cambria" w:cs="Calibri"/>
          <w:sz w:val="22"/>
          <w:szCs w:val="22"/>
        </w:rPr>
        <w:t xml:space="preserve">Stelling: </w:t>
      </w:r>
      <w:r w:rsidRPr="00E57C36">
        <w:rPr>
          <w:rFonts w:ascii="Cambria" w:hAnsi="Cambria" w:cs="Calibri"/>
          <w:i/>
          <w:iCs/>
          <w:sz w:val="22"/>
          <w:szCs w:val="22"/>
        </w:rPr>
        <w:t>“Het leenstelsel was de beste manier om een rijk te besturen.”</w:t>
      </w:r>
    </w:p>
    <w:p w14:paraId="74C5D610" w14:textId="55B76232" w:rsidR="009206C5" w:rsidRPr="009206C5" w:rsidRDefault="009206C5" w:rsidP="009206C5">
      <w:pPr>
        <w:rPr>
          <w:rFonts w:ascii="Cambria" w:hAnsi="Cambria"/>
          <w:sz w:val="22"/>
          <w:szCs w:val="22"/>
        </w:rPr>
      </w:pPr>
      <w:r w:rsidRPr="009206C5">
        <w:rPr>
          <w:rFonts w:ascii="Cambria" w:hAnsi="Cambria" w:cs="Calibri"/>
          <w:sz w:val="22"/>
          <w:szCs w:val="22"/>
        </w:rPr>
        <w:t>Argumenten voor:</w:t>
      </w:r>
    </w:p>
    <w:p w14:paraId="1929DDB5" w14:textId="77777777" w:rsidR="009206C5" w:rsidRPr="009206C5" w:rsidRDefault="009206C5" w:rsidP="009206C5">
      <w:pPr>
        <w:pStyle w:val="Normaalweb"/>
        <w:numPr>
          <w:ilvl w:val="0"/>
          <w:numId w:val="12"/>
        </w:numPr>
        <w:rPr>
          <w:rFonts w:ascii="Cambria" w:hAnsi="Cambria"/>
          <w:sz w:val="22"/>
          <w:szCs w:val="22"/>
        </w:rPr>
      </w:pPr>
      <w:r w:rsidRPr="009206C5">
        <w:rPr>
          <w:rFonts w:ascii="Cambria" w:hAnsi="Cambria"/>
          <w:sz w:val="22"/>
          <w:szCs w:val="22"/>
        </w:rPr>
        <w:t>Het rijk was veel te groot om alleen te besturen. Door land uit te lenen had de koning overal bestuurders.</w:t>
      </w:r>
    </w:p>
    <w:p w14:paraId="07082232" w14:textId="558CE494" w:rsidR="009206C5" w:rsidRPr="009206C5" w:rsidRDefault="009206C5" w:rsidP="009206C5">
      <w:pPr>
        <w:pStyle w:val="Normaalweb"/>
        <w:numPr>
          <w:ilvl w:val="0"/>
          <w:numId w:val="12"/>
        </w:numPr>
        <w:rPr>
          <w:rFonts w:ascii="Cambria" w:hAnsi="Cambria"/>
          <w:sz w:val="22"/>
          <w:szCs w:val="22"/>
        </w:rPr>
      </w:pPr>
      <w:r w:rsidRPr="009206C5">
        <w:rPr>
          <w:rFonts w:ascii="Cambria" w:hAnsi="Cambria"/>
          <w:sz w:val="22"/>
          <w:szCs w:val="22"/>
        </w:rPr>
        <w:t>Het systeem was wederkerig: de koning gaf land, de leenman gaf trouw, soldaten en belasting.</w:t>
      </w:r>
    </w:p>
    <w:p w14:paraId="38699D8C" w14:textId="77777777" w:rsidR="009206C5" w:rsidRPr="009206C5" w:rsidRDefault="009206C5" w:rsidP="009206C5">
      <w:pPr>
        <w:rPr>
          <w:rFonts w:ascii="Cambria" w:hAnsi="Cambria"/>
          <w:sz w:val="22"/>
          <w:szCs w:val="22"/>
        </w:rPr>
      </w:pPr>
      <w:r w:rsidRPr="009206C5">
        <w:rPr>
          <w:rFonts w:ascii="Cambria" w:hAnsi="Cambria"/>
          <w:sz w:val="22"/>
          <w:szCs w:val="22"/>
        </w:rPr>
        <w:t xml:space="preserve">Argumenten tegen: </w:t>
      </w:r>
    </w:p>
    <w:p w14:paraId="71F5A387" w14:textId="77777777" w:rsidR="009206C5" w:rsidRPr="009206C5" w:rsidRDefault="009206C5" w:rsidP="009206C5">
      <w:pPr>
        <w:pStyle w:val="Lijstalinea"/>
        <w:numPr>
          <w:ilvl w:val="0"/>
          <w:numId w:val="12"/>
        </w:numPr>
        <w:rPr>
          <w:rFonts w:ascii="Cambria" w:hAnsi="Cambria"/>
          <w:sz w:val="22"/>
          <w:szCs w:val="22"/>
        </w:rPr>
      </w:pPr>
      <w:r w:rsidRPr="009206C5">
        <w:rPr>
          <w:rFonts w:ascii="Cambria" w:hAnsi="Cambria"/>
          <w:sz w:val="22"/>
          <w:szCs w:val="22"/>
        </w:rPr>
        <w:t>Leenmannen konden zo machtig worden dat ze zich onafhankelijk gingen gedragen.</w:t>
      </w:r>
    </w:p>
    <w:p w14:paraId="2CBC6FD0" w14:textId="21E1E407" w:rsidR="009206C5" w:rsidRPr="009206C5" w:rsidRDefault="009206C5" w:rsidP="009206C5">
      <w:pPr>
        <w:pStyle w:val="Lijstalinea"/>
        <w:numPr>
          <w:ilvl w:val="0"/>
          <w:numId w:val="12"/>
        </w:numPr>
        <w:rPr>
          <w:rFonts w:ascii="Cambria" w:hAnsi="Cambria"/>
          <w:sz w:val="22"/>
          <w:szCs w:val="22"/>
        </w:rPr>
      </w:pPr>
      <w:r w:rsidRPr="009206C5">
        <w:rPr>
          <w:rFonts w:ascii="Cambria" w:hAnsi="Cambria"/>
          <w:sz w:val="22"/>
          <w:szCs w:val="22"/>
        </w:rPr>
        <w:lastRenderedPageBreak/>
        <w:t>Het systeem hing af van persoonlijke trouw. Als die wegviel, viel het bestuur uit elkaar.</w:t>
      </w:r>
    </w:p>
    <w:p w14:paraId="5198153E" w14:textId="77777777" w:rsidR="009206C5" w:rsidRPr="009206C5" w:rsidRDefault="009206C5" w:rsidP="009206C5">
      <w:pPr>
        <w:pStyle w:val="Lijstalinea"/>
        <w:rPr>
          <w:rFonts w:ascii="Cambria" w:hAnsi="Cambria"/>
        </w:rPr>
      </w:pPr>
    </w:p>
    <w:p w14:paraId="13C71562" w14:textId="77777777" w:rsidR="009206C5" w:rsidRDefault="009206C5" w:rsidP="009206C5">
      <w:pPr>
        <w:pStyle w:val="Lijstalinea"/>
        <w:numPr>
          <w:ilvl w:val="0"/>
          <w:numId w:val="4"/>
        </w:numPr>
        <w:jc w:val="both"/>
        <w:rPr>
          <w:rFonts w:ascii="Cambria" w:hAnsi="Cambria" w:cs="Calibri"/>
          <w:i/>
          <w:iCs/>
          <w:sz w:val="22"/>
          <w:szCs w:val="22"/>
        </w:rPr>
      </w:pPr>
      <w:r w:rsidRPr="00E57C36">
        <w:rPr>
          <w:rFonts w:ascii="Cambria" w:hAnsi="Cambria" w:cs="Calibri"/>
          <w:i/>
          <w:iCs/>
          <w:sz w:val="22"/>
          <w:szCs w:val="22"/>
        </w:rPr>
        <w:t xml:space="preserve">Bespreek dit in dezelfde groepjes als opdracht 1. Kunnen jullie samen tot een conclusie komen? </w:t>
      </w:r>
    </w:p>
    <w:p w14:paraId="4BD25154" w14:textId="77777777" w:rsidR="00E11B91" w:rsidRPr="00E11B91" w:rsidRDefault="00E11B91" w:rsidP="00E11B91">
      <w:pPr>
        <w:pStyle w:val="Normaalweb"/>
        <w:rPr>
          <w:rFonts w:ascii="Cambria" w:hAnsi="Cambria"/>
          <w:sz w:val="22"/>
          <w:szCs w:val="22"/>
        </w:rPr>
      </w:pPr>
      <w:r w:rsidRPr="00E11B91">
        <w:rPr>
          <w:rFonts w:ascii="Cambria" w:hAnsi="Cambria"/>
          <w:sz w:val="22"/>
          <w:szCs w:val="22"/>
        </w:rPr>
        <w:t>Mogelijke conclusie: Het leenstelsel werkte goed zolang iedereen trouw bleef, maar het was ook riskant omdat de macht van de koning kon afbrokkelen.</w:t>
      </w:r>
    </w:p>
    <w:p w14:paraId="7AA5366F" w14:textId="77777777" w:rsidR="009206C5" w:rsidRPr="009206C5" w:rsidRDefault="009206C5" w:rsidP="009206C5">
      <w:pPr>
        <w:jc w:val="both"/>
        <w:rPr>
          <w:rFonts w:ascii="Cambria" w:hAnsi="Cambria" w:cs="Calibri"/>
          <w:sz w:val="22"/>
          <w:szCs w:val="22"/>
        </w:rPr>
      </w:pPr>
    </w:p>
    <w:p w14:paraId="38E759BC" w14:textId="77777777" w:rsidR="009206C5" w:rsidRPr="005E0186" w:rsidRDefault="009206C5" w:rsidP="009206C5">
      <w:pPr>
        <w:jc w:val="both"/>
        <w:rPr>
          <w:rFonts w:ascii="Cambria" w:hAnsi="Cambria" w:cs="Calibri"/>
          <w:b/>
          <w:bCs/>
          <w:sz w:val="22"/>
          <w:szCs w:val="22"/>
        </w:rPr>
      </w:pPr>
      <w:r w:rsidRPr="005E0186">
        <w:rPr>
          <w:rFonts w:ascii="Cambria" w:hAnsi="Cambria" w:cs="Calibri"/>
          <w:b/>
          <w:bCs/>
          <w:sz w:val="22"/>
          <w:szCs w:val="22"/>
        </w:rPr>
        <w:t xml:space="preserve">Opdracht </w:t>
      </w:r>
      <w:r>
        <w:rPr>
          <w:rFonts w:ascii="Cambria" w:hAnsi="Cambria" w:cs="Calibri"/>
          <w:b/>
          <w:bCs/>
          <w:sz w:val="22"/>
          <w:szCs w:val="22"/>
        </w:rPr>
        <w:t>3</w:t>
      </w:r>
      <w:r w:rsidRPr="005E0186">
        <w:rPr>
          <w:rFonts w:ascii="Cambria" w:hAnsi="Cambria" w:cs="Calibri"/>
          <w:b/>
          <w:bCs/>
          <w:sz w:val="22"/>
          <w:szCs w:val="22"/>
        </w:rPr>
        <w:t xml:space="preserve"> – Karel als vader van Europa</w:t>
      </w:r>
    </w:p>
    <w:p w14:paraId="6D65CB5B" w14:textId="77777777" w:rsidR="009206C5" w:rsidRDefault="009206C5" w:rsidP="009206C5">
      <w:pPr>
        <w:numPr>
          <w:ilvl w:val="0"/>
          <w:numId w:val="3"/>
        </w:numPr>
        <w:jc w:val="both"/>
        <w:rPr>
          <w:rFonts w:ascii="Cambria" w:hAnsi="Cambria" w:cs="Calibri"/>
          <w:sz w:val="22"/>
          <w:szCs w:val="22"/>
        </w:rPr>
      </w:pPr>
      <w:r w:rsidRPr="005E0186">
        <w:rPr>
          <w:rFonts w:ascii="Cambria" w:hAnsi="Cambria" w:cs="Calibri"/>
          <w:sz w:val="22"/>
          <w:szCs w:val="22"/>
        </w:rPr>
        <w:t>Cultuur (renaissance, onderwijs)</w:t>
      </w:r>
    </w:p>
    <w:p w14:paraId="15D32E82" w14:textId="4569E555" w:rsidR="00E11B91" w:rsidRPr="005E0186" w:rsidRDefault="00E11B91" w:rsidP="00E11B91">
      <w:pPr>
        <w:numPr>
          <w:ilvl w:val="1"/>
          <w:numId w:val="3"/>
        </w:numPr>
        <w:jc w:val="both"/>
        <w:rPr>
          <w:rFonts w:ascii="Cambria" w:hAnsi="Cambria" w:cs="Calibri"/>
          <w:sz w:val="22"/>
          <w:szCs w:val="22"/>
        </w:rPr>
      </w:pPr>
      <w:r w:rsidRPr="00E11B91">
        <w:rPr>
          <w:rFonts w:ascii="Cambria" w:hAnsi="Cambria"/>
          <w:sz w:val="22"/>
          <w:szCs w:val="22"/>
        </w:rPr>
        <w:t>Karel stimuleerde onderwijs, kloosterscholen en manuscripten → Karolingische renaissance.</w:t>
      </w:r>
    </w:p>
    <w:p w14:paraId="75374F87" w14:textId="77777777" w:rsidR="009206C5" w:rsidRPr="00E11B91" w:rsidRDefault="009206C5" w:rsidP="009206C5">
      <w:pPr>
        <w:numPr>
          <w:ilvl w:val="0"/>
          <w:numId w:val="3"/>
        </w:numPr>
        <w:jc w:val="both"/>
        <w:rPr>
          <w:rFonts w:ascii="Cambria" w:hAnsi="Cambria" w:cs="Calibri"/>
          <w:sz w:val="22"/>
          <w:szCs w:val="22"/>
        </w:rPr>
      </w:pPr>
      <w:r w:rsidRPr="005E0186">
        <w:rPr>
          <w:rFonts w:ascii="Cambria" w:hAnsi="Cambria" w:cs="Calibri"/>
          <w:sz w:val="22"/>
          <w:szCs w:val="22"/>
        </w:rPr>
        <w:t>Bestuur (leenstelsel, wetten)</w:t>
      </w:r>
    </w:p>
    <w:p w14:paraId="49524AFD" w14:textId="7546E16F" w:rsidR="00E11B91" w:rsidRPr="005E0186" w:rsidRDefault="00E11B91" w:rsidP="00E11B91">
      <w:pPr>
        <w:numPr>
          <w:ilvl w:val="1"/>
          <w:numId w:val="3"/>
        </w:numPr>
        <w:jc w:val="both"/>
        <w:rPr>
          <w:rFonts w:ascii="Cambria" w:hAnsi="Cambria" w:cs="Calibri"/>
          <w:sz w:val="22"/>
          <w:szCs w:val="22"/>
        </w:rPr>
      </w:pPr>
      <w:r w:rsidRPr="00E11B91">
        <w:rPr>
          <w:rFonts w:ascii="Cambria" w:hAnsi="Cambria"/>
          <w:sz w:val="22"/>
          <w:szCs w:val="22"/>
        </w:rPr>
        <w:t>Hij organiseerde het rijk met het leenstelsel en wetten (</w:t>
      </w:r>
      <w:r w:rsidRPr="00E11B91">
        <w:rPr>
          <w:rStyle w:val="Nadruk"/>
          <w:rFonts w:ascii="Cambria" w:hAnsi="Cambria"/>
          <w:sz w:val="22"/>
          <w:szCs w:val="22"/>
        </w:rPr>
        <w:t>kapitularia</w:t>
      </w:r>
      <w:r w:rsidRPr="00E11B91">
        <w:rPr>
          <w:rFonts w:ascii="Cambria" w:hAnsi="Cambria"/>
          <w:sz w:val="22"/>
          <w:szCs w:val="22"/>
        </w:rPr>
        <w:t>).</w:t>
      </w:r>
    </w:p>
    <w:p w14:paraId="65F2D66B" w14:textId="77777777" w:rsidR="009206C5" w:rsidRPr="00E11B91" w:rsidRDefault="009206C5" w:rsidP="009206C5">
      <w:pPr>
        <w:numPr>
          <w:ilvl w:val="0"/>
          <w:numId w:val="3"/>
        </w:numPr>
        <w:jc w:val="both"/>
        <w:rPr>
          <w:rFonts w:ascii="Cambria" w:hAnsi="Cambria" w:cs="Calibri"/>
          <w:sz w:val="22"/>
          <w:szCs w:val="22"/>
        </w:rPr>
      </w:pPr>
      <w:r w:rsidRPr="005E0186">
        <w:rPr>
          <w:rFonts w:ascii="Cambria" w:hAnsi="Cambria" w:cs="Calibri"/>
          <w:sz w:val="22"/>
          <w:szCs w:val="22"/>
        </w:rPr>
        <w:t>Kerk (steun van de paus, kerstening)</w:t>
      </w:r>
    </w:p>
    <w:p w14:paraId="011E7446" w14:textId="02489B5E" w:rsidR="00E11B91" w:rsidRPr="005E0186" w:rsidRDefault="00E11B91" w:rsidP="00E11B91">
      <w:pPr>
        <w:numPr>
          <w:ilvl w:val="1"/>
          <w:numId w:val="3"/>
        </w:numPr>
        <w:jc w:val="both"/>
        <w:rPr>
          <w:rFonts w:ascii="Cambria" w:hAnsi="Cambria" w:cs="Calibri"/>
          <w:sz w:val="22"/>
          <w:szCs w:val="22"/>
        </w:rPr>
      </w:pPr>
      <w:r w:rsidRPr="00E11B91">
        <w:rPr>
          <w:rFonts w:ascii="Cambria" w:hAnsi="Cambria"/>
          <w:sz w:val="22"/>
          <w:szCs w:val="22"/>
        </w:rPr>
        <w:t>Hij werkte samen met de paus, bevorderde de kerstening en werd in 800 tot keizer gekroond.</w:t>
      </w:r>
    </w:p>
    <w:p w14:paraId="3018A1C3" w14:textId="77777777" w:rsidR="009206C5" w:rsidRPr="005E0186" w:rsidRDefault="009206C5" w:rsidP="009206C5">
      <w:pPr>
        <w:jc w:val="both"/>
        <w:rPr>
          <w:rFonts w:ascii="Cambria" w:hAnsi="Cambria" w:cs="Calibri"/>
          <w:sz w:val="22"/>
          <w:szCs w:val="22"/>
        </w:rPr>
      </w:pPr>
    </w:p>
    <w:p w14:paraId="3C0275FB" w14:textId="77777777" w:rsidR="009206C5" w:rsidRPr="005E0186" w:rsidRDefault="009206C5" w:rsidP="009206C5">
      <w:pPr>
        <w:jc w:val="both"/>
        <w:rPr>
          <w:rFonts w:ascii="Cambria" w:hAnsi="Cambria" w:cs="Calibri"/>
          <w:b/>
          <w:bCs/>
          <w:sz w:val="22"/>
          <w:szCs w:val="22"/>
        </w:rPr>
      </w:pPr>
      <w:r w:rsidRPr="005E0186">
        <w:rPr>
          <w:rFonts w:ascii="Cambria" w:hAnsi="Cambria" w:cs="Calibri"/>
          <w:b/>
          <w:bCs/>
          <w:sz w:val="22"/>
          <w:szCs w:val="22"/>
        </w:rPr>
        <w:t>Reflectie</w:t>
      </w:r>
    </w:p>
    <w:p w14:paraId="4574E43E" w14:textId="77777777" w:rsidR="009206C5" w:rsidRPr="005E0186" w:rsidRDefault="009206C5" w:rsidP="009206C5">
      <w:pPr>
        <w:jc w:val="both"/>
        <w:rPr>
          <w:rFonts w:ascii="Cambria" w:hAnsi="Cambria" w:cs="Calibri"/>
          <w:i/>
          <w:iCs/>
          <w:sz w:val="22"/>
          <w:szCs w:val="22"/>
        </w:rPr>
      </w:pPr>
      <w:r w:rsidRPr="005E0186">
        <w:rPr>
          <w:rFonts w:ascii="Cambria" w:hAnsi="Cambria" w:cs="Calibri"/>
          <w:i/>
          <w:iCs/>
          <w:sz w:val="22"/>
          <w:szCs w:val="22"/>
        </w:rPr>
        <w:t>Zie jij overeenkomsten tussen het rijk van Karel en de EU nu? Noem er minstens één.</w:t>
      </w:r>
    </w:p>
    <w:p w14:paraId="19F582A5" w14:textId="77777777" w:rsidR="00E11B91" w:rsidRPr="00E11B91" w:rsidRDefault="00E11B91" w:rsidP="00E11B91">
      <w:pPr>
        <w:pStyle w:val="Normaalweb"/>
        <w:rPr>
          <w:rFonts w:ascii="Cambria" w:hAnsi="Cambria"/>
          <w:sz w:val="22"/>
          <w:szCs w:val="22"/>
        </w:rPr>
      </w:pPr>
      <w:r w:rsidRPr="00E11B91">
        <w:rPr>
          <w:rFonts w:ascii="Cambria" w:hAnsi="Cambria"/>
          <w:sz w:val="22"/>
          <w:szCs w:val="22"/>
        </w:rPr>
        <w:t>Mogelijke antwoorden:</w:t>
      </w:r>
    </w:p>
    <w:p w14:paraId="7AA1A8EA" w14:textId="77777777" w:rsidR="00E11B91" w:rsidRPr="00E11B91" w:rsidRDefault="00E11B91" w:rsidP="00E11B91">
      <w:pPr>
        <w:pStyle w:val="Normaalweb"/>
        <w:numPr>
          <w:ilvl w:val="0"/>
          <w:numId w:val="14"/>
        </w:numPr>
        <w:rPr>
          <w:rFonts w:ascii="Cambria" w:hAnsi="Cambria"/>
          <w:sz w:val="22"/>
          <w:szCs w:val="22"/>
        </w:rPr>
      </w:pPr>
      <w:r w:rsidRPr="00E11B91">
        <w:rPr>
          <w:rFonts w:ascii="Cambria" w:hAnsi="Cambria"/>
          <w:sz w:val="22"/>
          <w:szCs w:val="22"/>
        </w:rPr>
        <w:t>Samenwerking tussen verschillende volken en landen.</w:t>
      </w:r>
    </w:p>
    <w:p w14:paraId="26DA02F5" w14:textId="77777777" w:rsidR="00E11B91" w:rsidRPr="00E11B91" w:rsidRDefault="00E11B91" w:rsidP="00E11B91">
      <w:pPr>
        <w:pStyle w:val="Normaalweb"/>
        <w:numPr>
          <w:ilvl w:val="0"/>
          <w:numId w:val="14"/>
        </w:numPr>
        <w:rPr>
          <w:rFonts w:ascii="Cambria" w:hAnsi="Cambria"/>
          <w:sz w:val="22"/>
          <w:szCs w:val="22"/>
        </w:rPr>
      </w:pPr>
      <w:r w:rsidRPr="00E11B91">
        <w:rPr>
          <w:rFonts w:ascii="Cambria" w:hAnsi="Cambria"/>
          <w:sz w:val="22"/>
          <w:szCs w:val="22"/>
        </w:rPr>
        <w:t>Poging om eenheid te creëren in Europa.</w:t>
      </w:r>
    </w:p>
    <w:p w14:paraId="14B044B4" w14:textId="77777777" w:rsidR="00E11B91" w:rsidRPr="00E11B91" w:rsidRDefault="00E11B91" w:rsidP="00E11B91">
      <w:pPr>
        <w:pStyle w:val="Normaalweb"/>
        <w:numPr>
          <w:ilvl w:val="0"/>
          <w:numId w:val="14"/>
        </w:numPr>
        <w:rPr>
          <w:rFonts w:ascii="Cambria" w:hAnsi="Cambria"/>
          <w:sz w:val="22"/>
          <w:szCs w:val="22"/>
        </w:rPr>
      </w:pPr>
      <w:r w:rsidRPr="00E11B91">
        <w:rPr>
          <w:rFonts w:ascii="Cambria" w:hAnsi="Cambria"/>
          <w:sz w:val="22"/>
          <w:szCs w:val="22"/>
        </w:rPr>
        <w:t>Een centrale macht die beslissingen neemt, maar ook veel zelfstandige gebieden.</w:t>
      </w:r>
    </w:p>
    <w:p w14:paraId="49485CBF" w14:textId="77777777" w:rsidR="00E11B91" w:rsidRPr="00E11B91" w:rsidRDefault="00E11B91" w:rsidP="00E11B91">
      <w:pPr>
        <w:pStyle w:val="Normaalweb"/>
        <w:numPr>
          <w:ilvl w:val="0"/>
          <w:numId w:val="14"/>
        </w:numPr>
        <w:rPr>
          <w:rFonts w:ascii="Cambria" w:hAnsi="Cambria"/>
          <w:sz w:val="22"/>
          <w:szCs w:val="22"/>
        </w:rPr>
      </w:pPr>
      <w:r w:rsidRPr="00E11B91">
        <w:rPr>
          <w:rFonts w:ascii="Cambria" w:hAnsi="Cambria"/>
          <w:sz w:val="22"/>
          <w:szCs w:val="22"/>
        </w:rPr>
        <w:t>Uitwisseling van cultuur en kennis.</w:t>
      </w:r>
    </w:p>
    <w:p w14:paraId="4D110681" w14:textId="77777777" w:rsidR="00E11B91" w:rsidRPr="00E11B91" w:rsidRDefault="00E11B91" w:rsidP="00E11B91">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E11B91">
        <w:rPr>
          <w:rFonts w:ascii="Cambria" w:eastAsia="Times New Roman" w:hAnsi="Cambria" w:cs="Times New Roman"/>
          <w:b/>
          <w:bCs/>
          <w:kern w:val="0"/>
          <w:sz w:val="22"/>
          <w:szCs w:val="22"/>
          <w:lang w:eastAsia="nl-NL"/>
          <w14:ligatures w14:val="none"/>
        </w:rPr>
        <w:t>Verdieping</w:t>
      </w:r>
    </w:p>
    <w:p w14:paraId="21335DAE" w14:textId="77777777" w:rsidR="00E11B91" w:rsidRPr="00E11B91" w:rsidRDefault="00E11B91" w:rsidP="00E11B91">
      <w:pPr>
        <w:numPr>
          <w:ilvl w:val="0"/>
          <w:numId w:val="15"/>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E11B91">
        <w:rPr>
          <w:rFonts w:ascii="Cambria" w:eastAsia="Times New Roman" w:hAnsi="Cambria" w:cs="Times New Roman"/>
          <w:kern w:val="0"/>
          <w:sz w:val="22"/>
          <w:szCs w:val="22"/>
          <w:lang w:eastAsia="nl-NL"/>
          <w14:ligatures w14:val="none"/>
        </w:rPr>
        <w:t>Burgerschap: hoe verdeel je macht eerlijk?</w:t>
      </w:r>
    </w:p>
    <w:p w14:paraId="4A9D9562" w14:textId="77777777" w:rsidR="00E11B91" w:rsidRPr="00E11B91" w:rsidRDefault="00E11B91" w:rsidP="00E11B91">
      <w:pPr>
        <w:numPr>
          <w:ilvl w:val="0"/>
          <w:numId w:val="15"/>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E11B91">
        <w:rPr>
          <w:rFonts w:ascii="Cambria" w:eastAsia="Times New Roman" w:hAnsi="Cambria" w:cs="Times New Roman"/>
          <w:kern w:val="0"/>
          <w:sz w:val="22"/>
          <w:szCs w:val="22"/>
          <w:lang w:eastAsia="nl-NL"/>
          <w14:ligatures w14:val="none"/>
        </w:rPr>
        <w:t>EU-parallel: samenwerking vs. zelfstandige staten.</w:t>
      </w:r>
    </w:p>
    <w:p w14:paraId="1A789AC8" w14:textId="77777777" w:rsidR="00E11B91" w:rsidRPr="00E11B91" w:rsidRDefault="00E11B91" w:rsidP="00E11B91">
      <w:pPr>
        <w:numPr>
          <w:ilvl w:val="0"/>
          <w:numId w:val="15"/>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E11B91">
        <w:rPr>
          <w:rFonts w:ascii="Cambria" w:eastAsia="Times New Roman" w:hAnsi="Cambria" w:cs="Times New Roman"/>
          <w:kern w:val="0"/>
          <w:sz w:val="22"/>
          <w:szCs w:val="22"/>
          <w:lang w:eastAsia="nl-NL"/>
          <w14:ligatures w14:val="none"/>
        </w:rPr>
        <w:t xml:space="preserve">Reflectievraag: </w:t>
      </w:r>
      <w:r w:rsidRPr="00E11B91">
        <w:rPr>
          <w:rFonts w:ascii="Cambria" w:eastAsia="Times New Roman" w:hAnsi="Cambria" w:cs="Times New Roman"/>
          <w:i/>
          <w:iCs/>
          <w:kern w:val="0"/>
          <w:sz w:val="22"/>
          <w:szCs w:val="22"/>
          <w:lang w:eastAsia="nl-NL"/>
          <w14:ligatures w14:val="none"/>
        </w:rPr>
        <w:t>“Wat zijn de gevaren van een te machtige leider of juist van te veel zelfstandige gebieden?”</w:t>
      </w:r>
    </w:p>
    <w:p w14:paraId="7C7E4141" w14:textId="77777777" w:rsidR="00E20A14" w:rsidRPr="00E11B91" w:rsidRDefault="00E20A14">
      <w:pPr>
        <w:rPr>
          <w:rFonts w:ascii="Cambria" w:hAnsi="Cambria"/>
          <w:sz w:val="22"/>
          <w:szCs w:val="22"/>
        </w:rPr>
      </w:pPr>
    </w:p>
    <w:sectPr w:rsidR="00E20A14" w:rsidRPr="00E11B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687E"/>
    <w:multiLevelType w:val="hybridMultilevel"/>
    <w:tmpl w:val="ADAE89FE"/>
    <w:lvl w:ilvl="0" w:tplc="04C2EE3A">
      <w:numFmt w:val="bullet"/>
      <w:lvlText w:val=""/>
      <w:lvlJc w:val="left"/>
      <w:pPr>
        <w:ind w:left="720" w:hanging="360"/>
      </w:pPr>
      <w:rPr>
        <w:rFonts w:ascii="Cambria" w:eastAsiaTheme="minorHAnsi" w:hAnsi="Cambri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6974D1"/>
    <w:multiLevelType w:val="hybridMultilevel"/>
    <w:tmpl w:val="A4D88694"/>
    <w:lvl w:ilvl="0" w:tplc="0A32795E">
      <w:numFmt w:val="bullet"/>
      <w:lvlText w:val=""/>
      <w:lvlJc w:val="left"/>
      <w:pPr>
        <w:ind w:left="720" w:hanging="360"/>
      </w:pPr>
      <w:rPr>
        <w:rFonts w:ascii="Cambria" w:eastAsiaTheme="minorHAnsi" w:hAnsi="Cambri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074B79"/>
    <w:multiLevelType w:val="multilevel"/>
    <w:tmpl w:val="4688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A17DC"/>
    <w:multiLevelType w:val="hybridMultilevel"/>
    <w:tmpl w:val="A672E5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9322BA"/>
    <w:multiLevelType w:val="multilevel"/>
    <w:tmpl w:val="04963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404F8"/>
    <w:multiLevelType w:val="multilevel"/>
    <w:tmpl w:val="85F4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A6AE7"/>
    <w:multiLevelType w:val="multilevel"/>
    <w:tmpl w:val="D01C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54C"/>
    <w:multiLevelType w:val="multilevel"/>
    <w:tmpl w:val="DB52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B5B8A"/>
    <w:multiLevelType w:val="hybridMultilevel"/>
    <w:tmpl w:val="7F7AF05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732D0B"/>
    <w:multiLevelType w:val="multilevel"/>
    <w:tmpl w:val="6C5C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32FF0"/>
    <w:multiLevelType w:val="hybridMultilevel"/>
    <w:tmpl w:val="99442F8C"/>
    <w:lvl w:ilvl="0" w:tplc="04C2EE3A">
      <w:numFmt w:val="bullet"/>
      <w:lvlText w:val=""/>
      <w:lvlJc w:val="left"/>
      <w:pPr>
        <w:ind w:left="720" w:hanging="360"/>
      </w:pPr>
      <w:rPr>
        <w:rFonts w:ascii="Cambria" w:eastAsiaTheme="minorHAnsi" w:hAnsi="Cambri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2DC6FAB"/>
    <w:multiLevelType w:val="hybridMultilevel"/>
    <w:tmpl w:val="945AD828"/>
    <w:lvl w:ilvl="0" w:tplc="04C2EE3A">
      <w:numFmt w:val="bullet"/>
      <w:lvlText w:val=""/>
      <w:lvlJc w:val="left"/>
      <w:pPr>
        <w:ind w:left="720" w:hanging="360"/>
      </w:pPr>
      <w:rPr>
        <w:rFonts w:ascii="Cambria" w:eastAsiaTheme="minorHAnsi" w:hAnsi="Cambri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0731A8"/>
    <w:multiLevelType w:val="hybridMultilevel"/>
    <w:tmpl w:val="69426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F402E1B"/>
    <w:multiLevelType w:val="multilevel"/>
    <w:tmpl w:val="0796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DC0ED8"/>
    <w:multiLevelType w:val="hybridMultilevel"/>
    <w:tmpl w:val="2CAC1C72"/>
    <w:lvl w:ilvl="0" w:tplc="2BF85756">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38B7209"/>
    <w:multiLevelType w:val="hybridMultilevel"/>
    <w:tmpl w:val="0CBE36DC"/>
    <w:lvl w:ilvl="0" w:tplc="2BF85756">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0D4C41"/>
    <w:multiLevelType w:val="hybridMultilevel"/>
    <w:tmpl w:val="869CAC6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412EFC"/>
    <w:multiLevelType w:val="hybridMultilevel"/>
    <w:tmpl w:val="788AD902"/>
    <w:lvl w:ilvl="0" w:tplc="04C2EE3A">
      <w:numFmt w:val="bullet"/>
      <w:lvlText w:val=""/>
      <w:lvlJc w:val="left"/>
      <w:pPr>
        <w:ind w:left="1080" w:hanging="360"/>
      </w:pPr>
      <w:rPr>
        <w:rFonts w:ascii="Cambria" w:eastAsiaTheme="minorHAnsi" w:hAnsi="Cambria"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695929490">
    <w:abstractNumId w:val="5"/>
  </w:num>
  <w:num w:numId="2" w16cid:durableId="1385567944">
    <w:abstractNumId w:val="6"/>
  </w:num>
  <w:num w:numId="3" w16cid:durableId="158545928">
    <w:abstractNumId w:val="4"/>
  </w:num>
  <w:num w:numId="4" w16cid:durableId="235942256">
    <w:abstractNumId w:val="3"/>
  </w:num>
  <w:num w:numId="5" w16cid:durableId="1804881463">
    <w:abstractNumId w:val="12"/>
  </w:num>
  <w:num w:numId="6" w16cid:durableId="1319263704">
    <w:abstractNumId w:val="0"/>
  </w:num>
  <w:num w:numId="7" w16cid:durableId="1480533528">
    <w:abstractNumId w:val="2"/>
  </w:num>
  <w:num w:numId="8" w16cid:durableId="1510177662">
    <w:abstractNumId w:val="11"/>
  </w:num>
  <w:num w:numId="9" w16cid:durableId="854806838">
    <w:abstractNumId w:val="16"/>
  </w:num>
  <w:num w:numId="10" w16cid:durableId="754322929">
    <w:abstractNumId w:val="17"/>
  </w:num>
  <w:num w:numId="11" w16cid:durableId="1349596599">
    <w:abstractNumId w:val="10"/>
  </w:num>
  <w:num w:numId="12" w16cid:durableId="1829243794">
    <w:abstractNumId w:val="15"/>
  </w:num>
  <w:num w:numId="13" w16cid:durableId="803617263">
    <w:abstractNumId w:val="9"/>
  </w:num>
  <w:num w:numId="14" w16cid:durableId="2145729402">
    <w:abstractNumId w:val="7"/>
  </w:num>
  <w:num w:numId="15" w16cid:durableId="594246605">
    <w:abstractNumId w:val="13"/>
  </w:num>
  <w:num w:numId="16" w16cid:durableId="1772161744">
    <w:abstractNumId w:val="14"/>
  </w:num>
  <w:num w:numId="17" w16cid:durableId="497039279">
    <w:abstractNumId w:val="1"/>
  </w:num>
  <w:num w:numId="18" w16cid:durableId="374622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C5"/>
    <w:rsid w:val="000135FD"/>
    <w:rsid w:val="002560D4"/>
    <w:rsid w:val="009206C5"/>
    <w:rsid w:val="00BF2761"/>
    <w:rsid w:val="00E11B91"/>
    <w:rsid w:val="00E20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BD4D"/>
  <w15:chartTrackingRefBased/>
  <w15:docId w15:val="{440E9A1D-8F44-F34E-B623-20F2D4E8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06C5"/>
  </w:style>
  <w:style w:type="paragraph" w:styleId="Kop1">
    <w:name w:val="heading 1"/>
    <w:basedOn w:val="Standaard"/>
    <w:next w:val="Standaard"/>
    <w:link w:val="Kop1Char"/>
    <w:uiPriority w:val="9"/>
    <w:qFormat/>
    <w:rsid w:val="00920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0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206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06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06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06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06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06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06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06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06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206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06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06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06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06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06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06C5"/>
    <w:rPr>
      <w:rFonts w:eastAsiaTheme="majorEastAsia" w:cstheme="majorBidi"/>
      <w:color w:val="272727" w:themeColor="text1" w:themeTint="D8"/>
    </w:rPr>
  </w:style>
  <w:style w:type="paragraph" w:styleId="Titel">
    <w:name w:val="Title"/>
    <w:basedOn w:val="Standaard"/>
    <w:next w:val="Standaard"/>
    <w:link w:val="TitelChar"/>
    <w:uiPriority w:val="10"/>
    <w:qFormat/>
    <w:rsid w:val="00920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06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06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06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06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06C5"/>
    <w:rPr>
      <w:i/>
      <w:iCs/>
      <w:color w:val="404040" w:themeColor="text1" w:themeTint="BF"/>
    </w:rPr>
  </w:style>
  <w:style w:type="paragraph" w:styleId="Lijstalinea">
    <w:name w:val="List Paragraph"/>
    <w:basedOn w:val="Standaard"/>
    <w:uiPriority w:val="34"/>
    <w:qFormat/>
    <w:rsid w:val="009206C5"/>
    <w:pPr>
      <w:ind w:left="720"/>
      <w:contextualSpacing/>
    </w:pPr>
  </w:style>
  <w:style w:type="character" w:styleId="Intensievebenadrukking">
    <w:name w:val="Intense Emphasis"/>
    <w:basedOn w:val="Standaardalinea-lettertype"/>
    <w:uiPriority w:val="21"/>
    <w:qFormat/>
    <w:rsid w:val="009206C5"/>
    <w:rPr>
      <w:i/>
      <w:iCs/>
      <w:color w:val="0F4761" w:themeColor="accent1" w:themeShade="BF"/>
    </w:rPr>
  </w:style>
  <w:style w:type="paragraph" w:styleId="Duidelijkcitaat">
    <w:name w:val="Intense Quote"/>
    <w:basedOn w:val="Standaard"/>
    <w:next w:val="Standaard"/>
    <w:link w:val="DuidelijkcitaatChar"/>
    <w:uiPriority w:val="30"/>
    <w:qFormat/>
    <w:rsid w:val="00920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06C5"/>
    <w:rPr>
      <w:i/>
      <w:iCs/>
      <w:color w:val="0F4761" w:themeColor="accent1" w:themeShade="BF"/>
    </w:rPr>
  </w:style>
  <w:style w:type="character" w:styleId="Intensieveverwijzing">
    <w:name w:val="Intense Reference"/>
    <w:basedOn w:val="Standaardalinea-lettertype"/>
    <w:uiPriority w:val="32"/>
    <w:qFormat/>
    <w:rsid w:val="009206C5"/>
    <w:rPr>
      <w:b/>
      <w:bCs/>
      <w:smallCaps/>
      <w:color w:val="0F4761" w:themeColor="accent1" w:themeShade="BF"/>
      <w:spacing w:val="5"/>
    </w:rPr>
  </w:style>
  <w:style w:type="table" w:styleId="Tabelraster">
    <w:name w:val="Table Grid"/>
    <w:basedOn w:val="Standaardtabel"/>
    <w:uiPriority w:val="39"/>
    <w:rsid w:val="00920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9206C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Geenafstand">
    <w:name w:val="No Spacing"/>
    <w:uiPriority w:val="1"/>
    <w:qFormat/>
    <w:rsid w:val="009206C5"/>
    <w:pPr>
      <w:spacing w:after="0" w:line="240" w:lineRule="auto"/>
    </w:pPr>
  </w:style>
  <w:style w:type="character" w:styleId="Nadruk">
    <w:name w:val="Emphasis"/>
    <w:basedOn w:val="Standaardalinea-lettertype"/>
    <w:uiPriority w:val="20"/>
    <w:qFormat/>
    <w:rsid w:val="009206C5"/>
    <w:rPr>
      <w:i/>
      <w:iCs/>
    </w:rPr>
  </w:style>
  <w:style w:type="character" w:styleId="Zwaar">
    <w:name w:val="Strong"/>
    <w:basedOn w:val="Standaardalinea-lettertype"/>
    <w:uiPriority w:val="22"/>
    <w:qFormat/>
    <w:rsid w:val="009206C5"/>
    <w:rPr>
      <w:b/>
      <w:bCs/>
    </w:rPr>
  </w:style>
  <w:style w:type="character" w:styleId="Hyperlink">
    <w:name w:val="Hyperlink"/>
    <w:basedOn w:val="Standaardalinea-lettertype"/>
    <w:uiPriority w:val="99"/>
    <w:unhideWhenUsed/>
    <w:rsid w:val="00E11B91"/>
    <w:rPr>
      <w:color w:val="467886" w:themeColor="hyperlink"/>
      <w:u w:val="single"/>
    </w:rPr>
  </w:style>
  <w:style w:type="character" w:styleId="Onopgelostemelding">
    <w:name w:val="Unresolved Mention"/>
    <w:basedOn w:val="Standaardalinea-lettertype"/>
    <w:uiPriority w:val="99"/>
    <w:semiHidden/>
    <w:unhideWhenUsed/>
    <w:rsid w:val="00E11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582</Words>
  <Characters>3206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Maria Elisabeth Wilbrink</dc:creator>
  <cp:keywords/>
  <dc:description/>
  <cp:lastModifiedBy>Maud Maria Elisabeth Wilbrink</cp:lastModifiedBy>
  <cp:revision>2</cp:revision>
  <dcterms:created xsi:type="dcterms:W3CDTF">2025-09-10T19:20:00Z</dcterms:created>
  <dcterms:modified xsi:type="dcterms:W3CDTF">2025-09-10T19:41:00Z</dcterms:modified>
</cp:coreProperties>
</file>